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01" w:rsidRPr="00360672" w:rsidRDefault="00536101" w:rsidP="00360672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fr-FR"/>
        </w:rPr>
      </w:pPr>
      <w:r w:rsidRPr="00360672"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fr-FR"/>
        </w:rPr>
        <w:t>La bibliothèque vous offre plusieurs documents qui traitent sur : </w:t>
      </w:r>
    </w:p>
    <w:p w:rsidR="00EF0C94" w:rsidRPr="00536101" w:rsidRDefault="00EF0C94" w:rsidP="0053610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11111"/>
          <w:sz w:val="23"/>
          <w:szCs w:val="23"/>
          <w:lang w:eastAsia="fr-FR"/>
        </w:rPr>
      </w:pPr>
    </w:p>
    <w:p w:rsidR="00536101" w:rsidRPr="00EF0C94" w:rsidRDefault="00536101" w:rsidP="0053610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eastAsia="Times New Roman" w:cstheme="minorHAnsi"/>
          <w:color w:val="111111"/>
          <w:sz w:val="24"/>
          <w:szCs w:val="24"/>
          <w:lang w:eastAsia="fr-FR"/>
        </w:rPr>
      </w:pPr>
      <w:r w:rsidRPr="00EF0C94">
        <w:rPr>
          <w:rFonts w:cstheme="minorHAnsi"/>
          <w:sz w:val="24"/>
          <w:szCs w:val="24"/>
        </w:rPr>
        <w:t>L’électronique appliquée</w:t>
      </w:r>
    </w:p>
    <w:p w:rsidR="00536101" w:rsidRPr="00EF0C94" w:rsidRDefault="00536101" w:rsidP="0053610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eastAsia="Times New Roman" w:cstheme="minorHAnsi"/>
          <w:color w:val="111111"/>
          <w:sz w:val="24"/>
          <w:szCs w:val="24"/>
          <w:lang w:eastAsia="fr-FR"/>
        </w:rPr>
      </w:pPr>
      <w:r w:rsidRPr="00EF0C94">
        <w:rPr>
          <w:rFonts w:cstheme="minorHAnsi"/>
          <w:sz w:val="24"/>
          <w:szCs w:val="24"/>
        </w:rPr>
        <w:t>Les circuits et composants électroniques</w:t>
      </w:r>
    </w:p>
    <w:p w:rsidR="00536101" w:rsidRPr="00EF0C94" w:rsidRDefault="00536101" w:rsidP="0053610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eastAsia="Times New Roman" w:cstheme="minorHAnsi"/>
          <w:color w:val="111111"/>
          <w:sz w:val="24"/>
          <w:szCs w:val="24"/>
          <w:lang w:eastAsia="fr-FR"/>
        </w:rPr>
      </w:pPr>
      <w:r w:rsidRPr="00EF0C94">
        <w:rPr>
          <w:rFonts w:cstheme="minorHAnsi"/>
          <w:sz w:val="24"/>
          <w:szCs w:val="24"/>
        </w:rPr>
        <w:t>La technologie des communications</w:t>
      </w:r>
    </w:p>
    <w:p w:rsidR="00536101" w:rsidRPr="00EF0C94" w:rsidRDefault="00536101" w:rsidP="0053610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eastAsia="Times New Roman" w:cstheme="minorHAnsi"/>
          <w:color w:val="111111"/>
          <w:sz w:val="24"/>
          <w:szCs w:val="24"/>
          <w:lang w:eastAsia="fr-FR"/>
        </w:rPr>
      </w:pPr>
      <w:r w:rsidRPr="00EF0C94">
        <w:rPr>
          <w:rFonts w:cstheme="minorHAnsi"/>
          <w:sz w:val="24"/>
          <w:szCs w:val="24"/>
        </w:rPr>
        <w:t>Le traitement du signal</w:t>
      </w:r>
    </w:p>
    <w:p w:rsidR="00536101" w:rsidRPr="00EF0C94" w:rsidRDefault="00536101" w:rsidP="0053610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eastAsia="Times New Roman" w:cstheme="minorHAnsi"/>
          <w:color w:val="111111"/>
          <w:sz w:val="24"/>
          <w:szCs w:val="24"/>
          <w:lang w:eastAsia="fr-FR"/>
        </w:rPr>
      </w:pPr>
      <w:r w:rsidRPr="00EF0C94">
        <w:rPr>
          <w:rFonts w:cstheme="minorHAnsi"/>
          <w:sz w:val="24"/>
          <w:szCs w:val="24"/>
        </w:rPr>
        <w:t>L’électrotechnique</w:t>
      </w:r>
    </w:p>
    <w:p w:rsidR="00536101" w:rsidRPr="00EF0C94" w:rsidRDefault="00536101" w:rsidP="0053610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eastAsia="Times New Roman" w:cstheme="minorHAnsi"/>
          <w:color w:val="111111"/>
          <w:sz w:val="24"/>
          <w:szCs w:val="24"/>
          <w:lang w:eastAsia="fr-FR"/>
        </w:rPr>
      </w:pPr>
      <w:r w:rsidRPr="00EF0C94">
        <w:rPr>
          <w:rFonts w:cstheme="minorHAnsi"/>
          <w:sz w:val="24"/>
          <w:szCs w:val="24"/>
        </w:rPr>
        <w:t>Le traitement d'image</w:t>
      </w:r>
    </w:p>
    <w:p w:rsidR="00536101" w:rsidRPr="00EF0C94" w:rsidRDefault="00536101" w:rsidP="0053610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eastAsia="Times New Roman" w:cstheme="minorHAnsi"/>
          <w:color w:val="111111"/>
          <w:sz w:val="24"/>
          <w:szCs w:val="24"/>
          <w:lang w:eastAsia="fr-FR"/>
        </w:rPr>
      </w:pPr>
      <w:r w:rsidRPr="00EF0C94">
        <w:rPr>
          <w:rFonts w:cstheme="minorHAnsi"/>
          <w:sz w:val="24"/>
          <w:szCs w:val="24"/>
        </w:rPr>
        <w:t>L’Ingénierie de la télévision</w:t>
      </w:r>
    </w:p>
    <w:p w:rsidR="00536101" w:rsidRPr="00EF0C94" w:rsidRDefault="005E787E" w:rsidP="0053610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eastAsia="Times New Roman" w:cstheme="minorHAnsi"/>
          <w:color w:val="111111"/>
          <w:sz w:val="24"/>
          <w:szCs w:val="24"/>
          <w:lang w:eastAsia="fr-FR"/>
        </w:rPr>
      </w:pPr>
      <w:r>
        <w:rPr>
          <w:rFonts w:cstheme="minorHAnsi"/>
          <w:sz w:val="24"/>
          <w:szCs w:val="24"/>
        </w:rPr>
        <w:t>Les t</w:t>
      </w:r>
      <w:r w:rsidR="00536101" w:rsidRPr="00EF0C94">
        <w:rPr>
          <w:rFonts w:cstheme="minorHAnsi"/>
          <w:sz w:val="24"/>
          <w:szCs w:val="24"/>
        </w:rPr>
        <w:t>echnique</w:t>
      </w:r>
      <w:r>
        <w:rPr>
          <w:rFonts w:cstheme="minorHAnsi"/>
          <w:sz w:val="24"/>
          <w:szCs w:val="24"/>
        </w:rPr>
        <w:t>s</w:t>
      </w:r>
      <w:r w:rsidR="00536101" w:rsidRPr="00EF0C94">
        <w:rPr>
          <w:rFonts w:cstheme="minorHAnsi"/>
          <w:sz w:val="24"/>
          <w:szCs w:val="24"/>
        </w:rPr>
        <w:t xml:space="preserve"> de la commande automatique</w:t>
      </w:r>
    </w:p>
    <w:p w:rsidR="00536101" w:rsidRPr="00EF0C94" w:rsidRDefault="00EF0C94" w:rsidP="0053610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eastAsia="Times New Roman" w:cstheme="minorHAnsi"/>
          <w:color w:val="111111"/>
          <w:sz w:val="24"/>
          <w:szCs w:val="24"/>
          <w:lang w:eastAsia="fr-FR"/>
        </w:rPr>
      </w:pPr>
      <w:r>
        <w:rPr>
          <w:rFonts w:cstheme="minorHAnsi"/>
          <w:sz w:val="24"/>
          <w:szCs w:val="24"/>
        </w:rPr>
        <w:t>L’</w:t>
      </w:r>
      <w:r w:rsidR="00536101" w:rsidRPr="00EF0C94">
        <w:rPr>
          <w:rFonts w:cstheme="minorHAnsi"/>
          <w:sz w:val="24"/>
          <w:szCs w:val="24"/>
        </w:rPr>
        <w:t>Informatique, traitement des données</w:t>
      </w:r>
    </w:p>
    <w:p w:rsidR="00536101" w:rsidRPr="00EF0C94" w:rsidRDefault="005E787E" w:rsidP="0053610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eastAsia="Times New Roman" w:cstheme="minorHAnsi"/>
          <w:color w:val="111111"/>
          <w:sz w:val="24"/>
          <w:szCs w:val="24"/>
          <w:lang w:eastAsia="fr-FR"/>
        </w:rPr>
      </w:pPr>
      <w:r>
        <w:rPr>
          <w:rFonts w:cstheme="minorHAnsi"/>
          <w:sz w:val="24"/>
          <w:szCs w:val="24"/>
        </w:rPr>
        <w:t>Les m</w:t>
      </w:r>
      <w:r w:rsidR="00536101" w:rsidRPr="00EF0C94">
        <w:rPr>
          <w:rFonts w:cstheme="minorHAnsi"/>
          <w:sz w:val="24"/>
          <w:szCs w:val="24"/>
        </w:rPr>
        <w:t>athématiques</w:t>
      </w:r>
    </w:p>
    <w:p w:rsidR="00536101" w:rsidRPr="00EF0C94" w:rsidRDefault="005E787E" w:rsidP="0053610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eastAsia="Times New Roman" w:cstheme="minorHAnsi"/>
          <w:color w:val="111111"/>
          <w:sz w:val="24"/>
          <w:szCs w:val="24"/>
          <w:lang w:eastAsia="fr-FR"/>
        </w:rPr>
      </w:pPr>
      <w:r>
        <w:rPr>
          <w:rFonts w:cstheme="minorHAnsi"/>
          <w:sz w:val="24"/>
          <w:szCs w:val="24"/>
        </w:rPr>
        <w:t>La p</w:t>
      </w:r>
      <w:r w:rsidR="00536101" w:rsidRPr="00EF0C94">
        <w:rPr>
          <w:rFonts w:cstheme="minorHAnsi"/>
          <w:sz w:val="24"/>
          <w:szCs w:val="24"/>
        </w:rPr>
        <w:t>hysique</w:t>
      </w:r>
    </w:p>
    <w:p w:rsidR="00EF0C94" w:rsidRPr="00EF0C94" w:rsidRDefault="005E787E" w:rsidP="0053610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eastAsia="Times New Roman" w:cstheme="minorHAnsi"/>
          <w:color w:val="111111"/>
          <w:sz w:val="24"/>
          <w:szCs w:val="24"/>
          <w:lang w:eastAsia="fr-FR"/>
        </w:rPr>
      </w:pPr>
      <w:r>
        <w:rPr>
          <w:rFonts w:cstheme="minorHAnsi"/>
          <w:sz w:val="24"/>
          <w:szCs w:val="24"/>
        </w:rPr>
        <w:t>La t</w:t>
      </w:r>
      <w:r w:rsidR="00EF0C94" w:rsidRPr="00EF0C94">
        <w:rPr>
          <w:rFonts w:cstheme="minorHAnsi"/>
          <w:sz w:val="24"/>
          <w:szCs w:val="24"/>
        </w:rPr>
        <w:t>élédétection</w:t>
      </w:r>
    </w:p>
    <w:p w:rsidR="00EF0C94" w:rsidRPr="00EF0C94" w:rsidRDefault="00EF0C94" w:rsidP="00EF0C94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eastAsia="Times New Roman" w:cstheme="minorHAnsi"/>
          <w:color w:val="111111"/>
          <w:sz w:val="24"/>
          <w:szCs w:val="24"/>
          <w:lang w:eastAsia="fr-FR"/>
        </w:rPr>
      </w:pPr>
      <w:r w:rsidRPr="00EF0C94">
        <w:rPr>
          <w:rFonts w:cstheme="minorHAnsi"/>
          <w:sz w:val="24"/>
          <w:szCs w:val="24"/>
        </w:rPr>
        <w:t xml:space="preserve">Et plusieurs ouvrages qui traitent sur </w:t>
      </w:r>
      <w:r>
        <w:rPr>
          <w:rFonts w:cstheme="minorHAnsi"/>
          <w:sz w:val="24"/>
          <w:szCs w:val="24"/>
        </w:rPr>
        <w:t>des</w:t>
      </w:r>
      <w:r w:rsidRPr="00EF0C94">
        <w:rPr>
          <w:rFonts w:cstheme="minorHAnsi"/>
          <w:sz w:val="24"/>
          <w:szCs w:val="24"/>
        </w:rPr>
        <w:t xml:space="preserve"> domaines</w:t>
      </w:r>
      <w:r>
        <w:rPr>
          <w:rFonts w:cstheme="minorHAnsi"/>
          <w:sz w:val="24"/>
          <w:szCs w:val="24"/>
        </w:rPr>
        <w:t xml:space="preserve"> divers.</w:t>
      </w:r>
    </w:p>
    <w:p w:rsidR="00DF7ECA" w:rsidRDefault="00DF7ECA" w:rsidP="00EF0C9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F0C94" w:rsidRPr="00EF0C94" w:rsidRDefault="00EF0C94" w:rsidP="00360672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</w:pPr>
      <w:r w:rsidRPr="00EF0C94">
        <w:rPr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Collections :</w:t>
      </w:r>
    </w:p>
    <w:p w:rsidR="00EF0C94" w:rsidRPr="00EF0C94" w:rsidRDefault="00EF0C94" w:rsidP="00EF0C9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</w:pPr>
    </w:p>
    <w:p w:rsidR="00EF0C94" w:rsidRPr="00690664" w:rsidRDefault="00EF0C94" w:rsidP="00310A8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</w:rPr>
      </w:pPr>
      <w:r w:rsidRPr="00EF0C94">
        <w:rPr>
          <w:rFonts w:asciiTheme="minorHAnsi" w:hAnsiTheme="minorHAnsi" w:cstheme="minorHAnsi"/>
          <w:color w:val="111111"/>
          <w:bdr w:val="none" w:sz="0" w:space="0" w:color="auto" w:frame="1"/>
        </w:rPr>
        <w:t>Livres : </w:t>
      </w:r>
      <w:r w:rsidRPr="00DF24AB">
        <w:rPr>
          <w:rStyle w:val="lev"/>
          <w:rFonts w:asciiTheme="minorHAnsi" w:hAnsiTheme="minorHAnsi" w:cstheme="minorHAnsi"/>
          <w:b w:val="0"/>
          <w:bCs w:val="0"/>
          <w:bdr w:val="none" w:sz="0" w:space="0" w:color="auto" w:frame="1"/>
        </w:rPr>
        <w:t>Plus de 1500 ouvrages</w:t>
      </w:r>
      <w:r w:rsidRPr="00DF24AB">
        <w:rPr>
          <w:rStyle w:val="lev"/>
          <w:rFonts w:asciiTheme="minorHAnsi" w:hAnsiTheme="minorHAnsi" w:cstheme="minorHAnsi"/>
          <w:bdr w:val="none" w:sz="0" w:space="0" w:color="auto" w:frame="1"/>
        </w:rPr>
        <w:t> </w:t>
      </w:r>
      <w:r w:rsidRPr="00EF0C94">
        <w:rPr>
          <w:rFonts w:asciiTheme="minorHAnsi" w:hAnsiTheme="minorHAnsi" w:cstheme="minorHAnsi"/>
          <w:color w:val="111111"/>
          <w:bdr w:val="none" w:sz="0" w:space="0" w:color="auto" w:frame="1"/>
        </w:rPr>
        <w:t>en langue étrangère et </w:t>
      </w:r>
      <w:r w:rsidRPr="00DF24AB">
        <w:rPr>
          <w:rStyle w:val="lev"/>
          <w:rFonts w:asciiTheme="minorHAnsi" w:hAnsiTheme="minorHAnsi" w:cstheme="minorHAnsi"/>
          <w:b w:val="0"/>
          <w:bCs w:val="0"/>
          <w:bdr w:val="none" w:sz="0" w:space="0" w:color="auto" w:frame="1"/>
        </w:rPr>
        <w:t>environ 50</w:t>
      </w:r>
      <w:r w:rsidRPr="00DF24AB">
        <w:rPr>
          <w:rStyle w:val="lev"/>
          <w:rFonts w:asciiTheme="minorHAnsi" w:hAnsiTheme="minorHAnsi" w:cstheme="minorHAnsi"/>
          <w:bdr w:val="none" w:sz="0" w:space="0" w:color="auto" w:frame="1"/>
        </w:rPr>
        <w:t> </w:t>
      </w:r>
      <w:r w:rsidRPr="00EF0C94">
        <w:rPr>
          <w:rFonts w:asciiTheme="minorHAnsi" w:hAnsiTheme="minorHAnsi" w:cstheme="minorHAnsi"/>
          <w:color w:val="111111"/>
          <w:bdr w:val="none" w:sz="0" w:space="0" w:color="auto" w:frame="1"/>
        </w:rPr>
        <w:t>en langue arabe</w:t>
      </w:r>
    </w:p>
    <w:p w:rsidR="00690664" w:rsidRPr="00EF0C94" w:rsidRDefault="00690664" w:rsidP="00690664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111111"/>
        </w:rPr>
      </w:pPr>
    </w:p>
    <w:p w:rsidR="00EF0C94" w:rsidRPr="00690664" w:rsidRDefault="00EF0C94" w:rsidP="00DF24A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</w:rPr>
      </w:pPr>
      <w:r w:rsidRPr="00EF0C94">
        <w:rPr>
          <w:rFonts w:asciiTheme="minorHAnsi" w:hAnsiTheme="minorHAnsi" w:cstheme="minorHAnsi"/>
          <w:color w:val="111111"/>
          <w:bdr w:val="none" w:sz="0" w:space="0" w:color="auto" w:frame="1"/>
        </w:rPr>
        <w:t>Thèses : </w:t>
      </w:r>
      <w:r w:rsidR="00DF24AB" w:rsidRPr="00DF24AB">
        <w:rPr>
          <w:rStyle w:val="lev"/>
          <w:rFonts w:asciiTheme="minorHAnsi" w:hAnsiTheme="minorHAnsi" w:cstheme="minorHAnsi"/>
          <w:b w:val="0"/>
          <w:bCs w:val="0"/>
          <w:bdr w:val="none" w:sz="0" w:space="0" w:color="auto" w:frame="1"/>
        </w:rPr>
        <w:t>Environ 120</w:t>
      </w:r>
      <w:r w:rsidRPr="00DF24AB">
        <w:rPr>
          <w:rFonts w:asciiTheme="minorHAnsi" w:hAnsiTheme="minorHAnsi" w:cstheme="minorHAnsi"/>
          <w:bdr w:val="none" w:sz="0" w:space="0" w:color="auto" w:frame="1"/>
        </w:rPr>
        <w:t> </w:t>
      </w:r>
      <w:r w:rsidRPr="00EF0C94">
        <w:rPr>
          <w:rFonts w:asciiTheme="minorHAnsi" w:hAnsiTheme="minorHAnsi" w:cstheme="minorHAnsi"/>
          <w:color w:val="111111"/>
          <w:bdr w:val="none" w:sz="0" w:space="0" w:color="auto" w:frame="1"/>
        </w:rPr>
        <w:t>thèses de magister et doctorat</w:t>
      </w:r>
      <w:r w:rsidR="00DF6440">
        <w:rPr>
          <w:rFonts w:asciiTheme="minorHAnsi" w:hAnsiTheme="minorHAnsi" w:cstheme="minorHAnsi"/>
          <w:color w:val="111111"/>
          <w:bdr w:val="none" w:sz="0" w:space="0" w:color="auto" w:frame="1"/>
        </w:rPr>
        <w:t>,</w:t>
      </w:r>
      <w:r w:rsidR="00690664">
        <w:rPr>
          <w:rFonts w:asciiTheme="minorHAnsi" w:hAnsiTheme="minorHAnsi" w:cstheme="minorHAnsi"/>
          <w:color w:val="111111"/>
          <w:bdr w:val="none" w:sz="0" w:space="0" w:color="auto" w:frame="1"/>
        </w:rPr>
        <w:t xml:space="preserve"> dont </w:t>
      </w:r>
      <w:r w:rsidR="00DF24AB">
        <w:rPr>
          <w:rFonts w:asciiTheme="minorHAnsi" w:hAnsiTheme="minorHAnsi" w:cstheme="minorHAnsi"/>
          <w:color w:val="111111"/>
          <w:bdr w:val="none" w:sz="0" w:space="0" w:color="auto" w:frame="1"/>
        </w:rPr>
        <w:t>la majorité</w:t>
      </w:r>
      <w:r w:rsidR="00690664">
        <w:rPr>
          <w:rFonts w:asciiTheme="minorHAnsi" w:hAnsiTheme="minorHAnsi" w:cstheme="minorHAnsi"/>
          <w:color w:val="111111"/>
          <w:bdr w:val="none" w:sz="0" w:space="0" w:color="auto" w:frame="1"/>
        </w:rPr>
        <w:t xml:space="preserve"> sont accessibles</w:t>
      </w:r>
      <w:r w:rsidR="00DF6440">
        <w:rPr>
          <w:rFonts w:asciiTheme="minorHAnsi" w:hAnsiTheme="minorHAnsi" w:cstheme="minorHAnsi"/>
          <w:color w:val="111111"/>
          <w:bdr w:val="none" w:sz="0" w:space="0" w:color="auto" w:frame="1"/>
        </w:rPr>
        <w:t xml:space="preserve"> à distance</w:t>
      </w:r>
      <w:r w:rsidR="00690664">
        <w:rPr>
          <w:rFonts w:asciiTheme="minorHAnsi" w:hAnsiTheme="minorHAnsi" w:cstheme="minorHAnsi"/>
          <w:color w:val="111111"/>
          <w:bdr w:val="none" w:sz="0" w:space="0" w:color="auto" w:frame="1"/>
        </w:rPr>
        <w:t xml:space="preserve"> via : </w:t>
      </w:r>
      <w:hyperlink r:id="rId6" w:history="1">
        <w:r w:rsidR="00690664" w:rsidRPr="000D5E4C">
          <w:rPr>
            <w:rStyle w:val="Lienhypertexte"/>
            <w:rFonts w:asciiTheme="minorHAnsi" w:hAnsiTheme="minorHAnsi" w:cstheme="minorHAnsi"/>
            <w:bdr w:val="none" w:sz="0" w:space="0" w:color="auto" w:frame="1"/>
          </w:rPr>
          <w:t>https://biblio.univ-annaba.dz/?page_id=2437</w:t>
        </w:r>
      </w:hyperlink>
    </w:p>
    <w:p w:rsidR="00690664" w:rsidRPr="00EF0C94" w:rsidRDefault="00690664" w:rsidP="00690664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111111"/>
        </w:rPr>
      </w:pPr>
    </w:p>
    <w:p w:rsidR="00EF0C94" w:rsidRDefault="00EF0C94" w:rsidP="00DF24A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  <w:bdr w:val="none" w:sz="0" w:space="0" w:color="auto" w:frame="1"/>
        </w:rPr>
      </w:pPr>
      <w:r w:rsidRPr="00EF0C94">
        <w:rPr>
          <w:rFonts w:asciiTheme="minorHAnsi" w:hAnsiTheme="minorHAnsi" w:cstheme="minorHAnsi"/>
          <w:color w:val="111111"/>
          <w:bdr w:val="none" w:sz="0" w:space="0" w:color="auto" w:frame="1"/>
        </w:rPr>
        <w:t>Mémoires</w:t>
      </w:r>
      <w:r w:rsidRPr="00EF0C94">
        <w:rPr>
          <w:rStyle w:val="lev"/>
          <w:rFonts w:asciiTheme="minorHAnsi" w:hAnsiTheme="minorHAnsi" w:cstheme="minorHAnsi"/>
          <w:color w:val="111111"/>
          <w:bdr w:val="none" w:sz="0" w:space="0" w:color="auto" w:frame="1"/>
        </w:rPr>
        <w:t> :</w:t>
      </w:r>
      <w:r w:rsidR="00310A84">
        <w:rPr>
          <w:rStyle w:val="lev"/>
          <w:rFonts w:asciiTheme="minorHAnsi" w:hAnsiTheme="minorHAnsi" w:cstheme="minorHAnsi"/>
          <w:color w:val="111111"/>
          <w:bdr w:val="none" w:sz="0" w:space="0" w:color="auto" w:frame="1"/>
        </w:rPr>
        <w:t xml:space="preserve"> </w:t>
      </w:r>
      <w:r w:rsidR="00DF24AB" w:rsidRPr="00DF24AB">
        <w:rPr>
          <w:rStyle w:val="lev"/>
          <w:rFonts w:asciiTheme="minorHAnsi" w:hAnsiTheme="minorHAnsi" w:cstheme="minorHAnsi"/>
          <w:b w:val="0"/>
          <w:bCs w:val="0"/>
          <w:bdr w:val="none" w:sz="0" w:space="0" w:color="auto" w:frame="1"/>
        </w:rPr>
        <w:t>Plus de 200</w:t>
      </w:r>
      <w:r w:rsidRPr="00DF24AB">
        <w:rPr>
          <w:rStyle w:val="lev"/>
          <w:rFonts w:asciiTheme="minorHAnsi" w:hAnsiTheme="minorHAnsi" w:cstheme="minorHAnsi"/>
          <w:bdr w:val="none" w:sz="0" w:space="0" w:color="auto" w:frame="1"/>
        </w:rPr>
        <w:t> </w:t>
      </w:r>
      <w:r w:rsidRPr="00EF0C94">
        <w:rPr>
          <w:rFonts w:asciiTheme="minorHAnsi" w:hAnsiTheme="minorHAnsi" w:cstheme="minorHAnsi"/>
          <w:color w:val="111111"/>
          <w:bdr w:val="none" w:sz="0" w:space="0" w:color="auto" w:frame="1"/>
        </w:rPr>
        <w:t>mémoires de Master II</w:t>
      </w:r>
      <w:r w:rsidR="00DF6440">
        <w:rPr>
          <w:rFonts w:asciiTheme="minorHAnsi" w:hAnsiTheme="minorHAnsi" w:cstheme="minorHAnsi"/>
          <w:color w:val="111111"/>
          <w:bdr w:val="none" w:sz="0" w:space="0" w:color="auto" w:frame="1"/>
        </w:rPr>
        <w:t>,</w:t>
      </w:r>
      <w:r w:rsidR="00310A84">
        <w:rPr>
          <w:rFonts w:asciiTheme="minorHAnsi" w:hAnsiTheme="minorHAnsi" w:cstheme="minorHAnsi"/>
          <w:color w:val="111111"/>
          <w:bdr w:val="none" w:sz="0" w:space="0" w:color="auto" w:frame="1"/>
        </w:rPr>
        <w:t xml:space="preserve"> dont </w:t>
      </w:r>
      <w:r w:rsidR="00DF24AB">
        <w:rPr>
          <w:rFonts w:asciiTheme="minorHAnsi" w:hAnsiTheme="minorHAnsi" w:cstheme="minorHAnsi"/>
          <w:color w:val="111111"/>
          <w:bdr w:val="none" w:sz="0" w:space="0" w:color="auto" w:frame="1"/>
        </w:rPr>
        <w:t>la majorité</w:t>
      </w:r>
      <w:r w:rsidR="00DF6440">
        <w:rPr>
          <w:rFonts w:asciiTheme="minorHAnsi" w:hAnsiTheme="minorHAnsi" w:cstheme="minorHAnsi"/>
          <w:color w:val="111111"/>
          <w:bdr w:val="none" w:sz="0" w:space="0" w:color="auto" w:frame="1"/>
        </w:rPr>
        <w:t xml:space="preserve"> sont </w:t>
      </w:r>
      <w:r w:rsidR="00310A84">
        <w:rPr>
          <w:rFonts w:asciiTheme="minorHAnsi" w:hAnsiTheme="minorHAnsi" w:cstheme="minorHAnsi"/>
          <w:color w:val="111111"/>
          <w:bdr w:val="none" w:sz="0" w:space="0" w:color="auto" w:frame="1"/>
        </w:rPr>
        <w:t xml:space="preserve">accessibles à distance via : </w:t>
      </w:r>
      <w:hyperlink r:id="rId7" w:history="1">
        <w:r w:rsidR="00310A84" w:rsidRPr="000D5E4C">
          <w:rPr>
            <w:rStyle w:val="Lienhypertexte"/>
            <w:rFonts w:asciiTheme="minorHAnsi" w:hAnsiTheme="minorHAnsi" w:cstheme="minorHAnsi"/>
            <w:bdr w:val="none" w:sz="0" w:space="0" w:color="auto" w:frame="1"/>
          </w:rPr>
          <w:t>https://biblio.univ-annaba.dz/ingeniorat/?page_id=4787</w:t>
        </w:r>
      </w:hyperlink>
    </w:p>
    <w:p w:rsidR="00310A84" w:rsidRDefault="00310A84" w:rsidP="00EF0C9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</w:rPr>
      </w:pPr>
    </w:p>
    <w:p w:rsidR="00171E73" w:rsidRDefault="00171E73" w:rsidP="00EF0C9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</w:rPr>
      </w:pPr>
    </w:p>
    <w:p w:rsidR="00171E73" w:rsidRPr="00171E73" w:rsidRDefault="00171E73" w:rsidP="00171E7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C0504D" w:themeColor="accent2"/>
        </w:rPr>
      </w:pPr>
      <w:r w:rsidRPr="00171E73">
        <w:rPr>
          <w:rFonts w:asciiTheme="minorHAnsi" w:hAnsiTheme="minorHAnsi" w:cstheme="minorHAnsi"/>
          <w:b/>
          <w:bCs/>
          <w:color w:val="C0504D" w:themeColor="accent2"/>
        </w:rPr>
        <w:t>Les PDF</w:t>
      </w:r>
    </w:p>
    <w:p w:rsidR="00171E73" w:rsidRDefault="00171E73" w:rsidP="00EF0C9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</w:rPr>
      </w:pPr>
    </w:p>
    <w:p w:rsidR="00171E73" w:rsidRPr="00EF0C94" w:rsidRDefault="00171E73" w:rsidP="00EF0C9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11111"/>
        </w:rPr>
      </w:pPr>
    </w:p>
    <w:p w:rsidR="00DF7ECA" w:rsidRPr="00360672" w:rsidRDefault="00DF7ECA" w:rsidP="00360672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fr-FR"/>
        </w:rPr>
      </w:pPr>
      <w:r w:rsidRPr="00360672"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fr-FR"/>
        </w:rPr>
        <w:t>Horaires d’ouverture</w:t>
      </w:r>
      <w:r w:rsidR="00360672"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fr-FR"/>
        </w:rPr>
        <w:t xml:space="preserve"> </w:t>
      </w:r>
      <w:r w:rsidRPr="00360672"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fr-FR"/>
        </w:rPr>
        <w:t>:</w:t>
      </w:r>
    </w:p>
    <w:p w:rsidR="00DF7ECA" w:rsidRPr="00360672" w:rsidRDefault="00DF7ECA" w:rsidP="00DF7EC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11111"/>
          <w:sz w:val="24"/>
          <w:szCs w:val="24"/>
          <w:bdr w:val="none" w:sz="0" w:space="0" w:color="auto" w:frame="1"/>
          <w:lang w:eastAsia="fr-FR"/>
        </w:rPr>
      </w:pPr>
      <w:bookmarkStart w:id="0" w:name="_GoBack"/>
      <w:bookmarkEnd w:id="0"/>
    </w:p>
    <w:p w:rsidR="00DF7ECA" w:rsidRPr="00360672" w:rsidRDefault="00DF7ECA" w:rsidP="00360672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11111"/>
          <w:sz w:val="24"/>
          <w:szCs w:val="24"/>
          <w:lang w:eastAsia="fr-FR"/>
        </w:rPr>
      </w:pPr>
      <w:r w:rsidRPr="00360672">
        <w:rPr>
          <w:rFonts w:eastAsia="Times New Roman" w:cstheme="minorHAnsi"/>
          <w:color w:val="111111"/>
          <w:sz w:val="24"/>
          <w:szCs w:val="24"/>
          <w:bdr w:val="none" w:sz="0" w:space="0" w:color="auto" w:frame="1"/>
          <w:lang w:eastAsia="fr-FR"/>
        </w:rPr>
        <w:t>Du Dimanche à Jeudi</w:t>
      </w:r>
      <w:r w:rsidR="00360672" w:rsidRPr="00360672">
        <w:rPr>
          <w:rFonts w:eastAsia="Times New Roman" w:cstheme="minorHAnsi"/>
          <w:color w:val="111111"/>
          <w:sz w:val="24"/>
          <w:szCs w:val="24"/>
          <w:bdr w:val="none" w:sz="0" w:space="0" w:color="auto" w:frame="1"/>
          <w:lang w:eastAsia="fr-FR"/>
        </w:rPr>
        <w:t> </w:t>
      </w:r>
      <w:r w:rsidR="00360672" w:rsidRPr="00360672">
        <w:rPr>
          <w:rFonts w:eastAsia="Times New Roman" w:cstheme="minorHAnsi"/>
          <w:color w:val="111111"/>
          <w:sz w:val="24"/>
          <w:szCs w:val="24"/>
          <w:lang w:eastAsia="fr-FR"/>
        </w:rPr>
        <w:t xml:space="preserve">: </w:t>
      </w:r>
      <w:r w:rsidRPr="00DF24AB">
        <w:rPr>
          <w:rFonts w:eastAsia="Times New Roman" w:cstheme="minorHAnsi"/>
          <w:sz w:val="24"/>
          <w:szCs w:val="24"/>
          <w:bdr w:val="none" w:sz="0" w:space="0" w:color="auto" w:frame="1"/>
          <w:lang w:eastAsia="fr-FR"/>
        </w:rPr>
        <w:t>8h.30 à 16h</w:t>
      </w:r>
    </w:p>
    <w:p w:rsidR="00DF7ECA" w:rsidRDefault="00DF7ECA" w:rsidP="00DF7E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808080"/>
          <w:lang w:eastAsia="fr-FR"/>
        </w:rPr>
      </w:pPr>
    </w:p>
    <w:p w:rsidR="00360672" w:rsidRPr="00360672" w:rsidRDefault="00360672" w:rsidP="00360672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fr-FR"/>
        </w:rPr>
      </w:pPr>
      <w:r w:rsidRPr="00360672"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fr-FR"/>
        </w:rPr>
        <w:t>Fermeture :</w:t>
      </w:r>
    </w:p>
    <w:p w:rsidR="00360672" w:rsidRPr="00360672" w:rsidRDefault="00360672" w:rsidP="00DF7EC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fr-FR"/>
        </w:rPr>
      </w:pPr>
    </w:p>
    <w:p w:rsidR="00DF7ECA" w:rsidRPr="00360672" w:rsidRDefault="00DF7ECA" w:rsidP="00360672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11111"/>
          <w:sz w:val="24"/>
          <w:szCs w:val="24"/>
          <w:lang w:eastAsia="fr-FR"/>
        </w:rPr>
      </w:pPr>
      <w:r w:rsidRPr="00360672">
        <w:rPr>
          <w:rFonts w:eastAsia="Times New Roman" w:cstheme="minorHAnsi"/>
          <w:color w:val="111111"/>
          <w:sz w:val="24"/>
          <w:szCs w:val="24"/>
          <w:bdr w:val="none" w:sz="0" w:space="0" w:color="auto" w:frame="1"/>
          <w:lang w:eastAsia="fr-FR"/>
        </w:rPr>
        <w:t>Mois d’Août            </w:t>
      </w:r>
    </w:p>
    <w:p w:rsidR="00DF7ECA" w:rsidRPr="00360672" w:rsidRDefault="00DF7ECA" w:rsidP="00360672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11111"/>
          <w:sz w:val="24"/>
          <w:szCs w:val="24"/>
          <w:lang w:eastAsia="fr-FR"/>
        </w:rPr>
      </w:pPr>
      <w:r w:rsidRPr="00360672">
        <w:rPr>
          <w:rFonts w:eastAsia="Times New Roman" w:cstheme="minorHAnsi"/>
          <w:color w:val="111111"/>
          <w:sz w:val="24"/>
          <w:szCs w:val="24"/>
          <w:bdr w:val="none" w:sz="0" w:space="0" w:color="auto" w:frame="1"/>
          <w:lang w:eastAsia="fr-FR"/>
        </w:rPr>
        <w:t>Vacances d’hiver et de printemps</w:t>
      </w:r>
    </w:p>
    <w:p w:rsidR="00DF7ECA" w:rsidRPr="00360672" w:rsidRDefault="00DF7ECA" w:rsidP="00360672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11111"/>
          <w:sz w:val="24"/>
          <w:szCs w:val="24"/>
          <w:lang w:eastAsia="fr-FR"/>
        </w:rPr>
      </w:pPr>
      <w:r w:rsidRPr="00360672">
        <w:rPr>
          <w:rFonts w:eastAsia="Times New Roman" w:cstheme="minorHAnsi"/>
          <w:color w:val="111111"/>
          <w:sz w:val="24"/>
          <w:szCs w:val="24"/>
          <w:bdr w:val="none" w:sz="0" w:space="0" w:color="auto" w:frame="1"/>
          <w:lang w:eastAsia="fr-FR"/>
        </w:rPr>
        <w:t>Jours fériés.</w:t>
      </w:r>
    </w:p>
    <w:p w:rsidR="00360672" w:rsidRDefault="00360672" w:rsidP="00DF7E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808080"/>
          <w:lang w:eastAsia="fr-FR"/>
        </w:rPr>
      </w:pPr>
    </w:p>
    <w:p w:rsidR="00787B7B" w:rsidRPr="00787B7B" w:rsidRDefault="00787B7B" w:rsidP="00787B7B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fr-FR"/>
        </w:rPr>
      </w:pPr>
      <w:r w:rsidRPr="00787B7B"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fr-FR"/>
        </w:rPr>
        <w:t>Public :</w:t>
      </w:r>
    </w:p>
    <w:p w:rsidR="00787B7B" w:rsidRPr="00787B7B" w:rsidRDefault="00787B7B" w:rsidP="00787B7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11111"/>
          <w:sz w:val="24"/>
          <w:szCs w:val="24"/>
          <w:bdr w:val="none" w:sz="0" w:space="0" w:color="auto" w:frame="1"/>
          <w:lang w:eastAsia="fr-FR"/>
        </w:rPr>
      </w:pPr>
    </w:p>
    <w:p w:rsidR="00DF7ECA" w:rsidRPr="00787B7B" w:rsidRDefault="00DF7ECA" w:rsidP="00787B7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11111"/>
          <w:sz w:val="24"/>
          <w:szCs w:val="24"/>
          <w:bdr w:val="none" w:sz="0" w:space="0" w:color="auto" w:frame="1"/>
          <w:lang w:eastAsia="fr-FR"/>
        </w:rPr>
      </w:pPr>
      <w:r w:rsidRPr="00787B7B">
        <w:rPr>
          <w:rFonts w:eastAsia="Times New Roman" w:cstheme="minorHAnsi"/>
          <w:color w:val="111111"/>
          <w:sz w:val="24"/>
          <w:szCs w:val="24"/>
          <w:bdr w:val="none" w:sz="0" w:space="0" w:color="auto" w:frame="1"/>
          <w:lang w:eastAsia="fr-FR"/>
        </w:rPr>
        <w:t>Etudiants</w:t>
      </w:r>
      <w:r w:rsidR="00787B7B" w:rsidRPr="00787B7B">
        <w:rPr>
          <w:rFonts w:eastAsia="Times New Roman" w:cstheme="minorHAnsi"/>
          <w:color w:val="111111"/>
          <w:sz w:val="24"/>
          <w:szCs w:val="24"/>
          <w:bdr w:val="none" w:sz="0" w:space="0" w:color="auto" w:frame="1"/>
          <w:lang w:eastAsia="fr-FR"/>
        </w:rPr>
        <w:t xml:space="preserve"> de licence</w:t>
      </w:r>
      <w:r w:rsidRPr="00787B7B">
        <w:rPr>
          <w:rFonts w:eastAsia="Times New Roman" w:cstheme="minorHAnsi"/>
          <w:color w:val="111111"/>
          <w:sz w:val="24"/>
          <w:szCs w:val="24"/>
          <w:bdr w:val="none" w:sz="0" w:space="0" w:color="auto" w:frame="1"/>
          <w:lang w:eastAsia="fr-FR"/>
        </w:rPr>
        <w:t xml:space="preserve">, étudiants </w:t>
      </w:r>
      <w:r w:rsidR="00787B7B" w:rsidRPr="00787B7B">
        <w:rPr>
          <w:rFonts w:eastAsia="Times New Roman" w:cstheme="minorHAnsi"/>
          <w:color w:val="111111"/>
          <w:sz w:val="24"/>
          <w:szCs w:val="24"/>
          <w:bdr w:val="none" w:sz="0" w:space="0" w:color="auto" w:frame="1"/>
          <w:lang w:eastAsia="fr-FR"/>
        </w:rPr>
        <w:t>de master, doctorants</w:t>
      </w:r>
      <w:r w:rsidRPr="00787B7B">
        <w:rPr>
          <w:rFonts w:eastAsia="Times New Roman" w:cstheme="minorHAnsi"/>
          <w:color w:val="111111"/>
          <w:sz w:val="24"/>
          <w:szCs w:val="24"/>
          <w:bdr w:val="none" w:sz="0" w:space="0" w:color="auto" w:frame="1"/>
          <w:lang w:eastAsia="fr-FR"/>
        </w:rPr>
        <w:t>, enseignants, et usagers extérieurs</w:t>
      </w:r>
    </w:p>
    <w:p w:rsidR="00787B7B" w:rsidRPr="00DF7ECA" w:rsidRDefault="00787B7B" w:rsidP="00787B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fr-FR"/>
        </w:rPr>
      </w:pPr>
    </w:p>
    <w:p w:rsidR="00787B7B" w:rsidRDefault="00787B7B" w:rsidP="00787B7B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fr-FR"/>
        </w:rPr>
      </w:pPr>
      <w:r w:rsidRPr="00787B7B"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fr-FR"/>
        </w:rPr>
        <w:t xml:space="preserve">Inscription : </w:t>
      </w:r>
    </w:p>
    <w:p w:rsidR="00787B7B" w:rsidRPr="00787B7B" w:rsidRDefault="00787B7B" w:rsidP="00787B7B">
      <w:pPr>
        <w:pStyle w:val="Paragraphedeliste"/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fr-FR"/>
        </w:rPr>
      </w:pPr>
    </w:p>
    <w:p w:rsidR="00DF7ECA" w:rsidRPr="00787B7B" w:rsidRDefault="00DF7ECA" w:rsidP="00787B7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11111"/>
          <w:sz w:val="24"/>
          <w:szCs w:val="24"/>
          <w:lang w:eastAsia="fr-FR"/>
        </w:rPr>
      </w:pPr>
      <w:r w:rsidRPr="00787B7B">
        <w:rPr>
          <w:rFonts w:eastAsia="Times New Roman" w:cstheme="minorHAnsi"/>
          <w:color w:val="111111"/>
          <w:sz w:val="24"/>
          <w:szCs w:val="24"/>
          <w:bdr w:val="none" w:sz="0" w:space="0" w:color="auto" w:frame="1"/>
          <w:lang w:eastAsia="fr-FR"/>
        </w:rPr>
        <w:lastRenderedPageBreak/>
        <w:t xml:space="preserve">Obligatoire pour </w:t>
      </w:r>
      <w:r w:rsidR="00787B7B">
        <w:rPr>
          <w:rFonts w:eastAsia="Times New Roman" w:cstheme="minorHAnsi"/>
          <w:color w:val="111111"/>
          <w:sz w:val="24"/>
          <w:szCs w:val="24"/>
          <w:bdr w:val="none" w:sz="0" w:space="0" w:color="auto" w:frame="1"/>
          <w:lang w:eastAsia="fr-FR"/>
        </w:rPr>
        <w:t xml:space="preserve">les enseignants, les doctorants et les étudiants de master afin </w:t>
      </w:r>
      <w:r w:rsidRPr="00787B7B">
        <w:rPr>
          <w:rFonts w:eastAsia="Times New Roman" w:cstheme="minorHAnsi"/>
          <w:color w:val="111111"/>
          <w:sz w:val="24"/>
          <w:szCs w:val="24"/>
          <w:bdr w:val="none" w:sz="0" w:space="0" w:color="auto" w:frame="1"/>
          <w:lang w:eastAsia="fr-FR"/>
        </w:rPr>
        <w:t>bénéficier du prêt externe</w:t>
      </w:r>
    </w:p>
    <w:p w:rsidR="00787B7B" w:rsidRDefault="00787B7B" w:rsidP="00DF7E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808080"/>
          <w:lang w:eastAsia="fr-FR"/>
        </w:rPr>
      </w:pPr>
    </w:p>
    <w:p w:rsidR="00787B7B" w:rsidRDefault="00787B7B" w:rsidP="00DF7E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808080"/>
          <w:lang w:eastAsia="fr-FR"/>
        </w:rPr>
      </w:pPr>
    </w:p>
    <w:p w:rsidR="00787B7B" w:rsidRDefault="00787B7B" w:rsidP="00DF7E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808080"/>
          <w:lang w:eastAsia="fr-FR"/>
        </w:rPr>
      </w:pPr>
    </w:p>
    <w:p w:rsidR="00787B7B" w:rsidRPr="00685984" w:rsidRDefault="00787B7B" w:rsidP="00787B7B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fr-FR"/>
        </w:rPr>
      </w:pPr>
      <w:r w:rsidRPr="00685984"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fr-FR"/>
        </w:rPr>
        <w:t xml:space="preserve">Conditions de prêt : </w:t>
      </w:r>
    </w:p>
    <w:p w:rsidR="00787B7B" w:rsidRPr="00685984" w:rsidRDefault="00787B7B" w:rsidP="00787B7B">
      <w:pPr>
        <w:pStyle w:val="Paragraphedeliste"/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11111"/>
          <w:sz w:val="24"/>
          <w:szCs w:val="24"/>
          <w:bdr w:val="none" w:sz="0" w:space="0" w:color="auto" w:frame="1"/>
          <w:lang w:eastAsia="fr-FR"/>
        </w:rPr>
      </w:pPr>
    </w:p>
    <w:p w:rsidR="00DF7ECA" w:rsidRPr="00685984" w:rsidRDefault="00DF7ECA" w:rsidP="0068598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11111"/>
          <w:sz w:val="24"/>
          <w:szCs w:val="24"/>
          <w:lang w:eastAsia="fr-FR"/>
        </w:rPr>
      </w:pPr>
      <w:r w:rsidRPr="00685984">
        <w:rPr>
          <w:rFonts w:eastAsia="Times New Roman" w:cstheme="minorHAnsi"/>
          <w:color w:val="111111"/>
          <w:sz w:val="24"/>
          <w:szCs w:val="24"/>
          <w:bdr w:val="none" w:sz="0" w:space="0" w:color="auto" w:frame="1"/>
          <w:lang w:eastAsia="fr-FR"/>
        </w:rPr>
        <w:t xml:space="preserve">Prêt externe : réservé uniquement aux inscrits de la bibliothèque </w:t>
      </w:r>
      <w:r w:rsidR="00685984" w:rsidRPr="00685984">
        <w:rPr>
          <w:rFonts w:eastAsia="Times New Roman" w:cstheme="minorHAnsi"/>
          <w:color w:val="111111"/>
          <w:sz w:val="24"/>
          <w:szCs w:val="24"/>
          <w:bdr w:val="none" w:sz="0" w:space="0" w:color="auto" w:frame="1"/>
          <w:lang w:eastAsia="fr-FR"/>
        </w:rPr>
        <w:t>(Enseignants, Doctorants et</w:t>
      </w:r>
      <w:r w:rsidR="00685984" w:rsidRPr="00685984">
        <w:rPr>
          <w:rFonts w:eastAsia="Times New Roman" w:cstheme="minorHAnsi"/>
          <w:color w:val="111111"/>
          <w:sz w:val="24"/>
          <w:szCs w:val="24"/>
          <w:bdr w:val="none" w:sz="0" w:space="0" w:color="auto" w:frame="1"/>
          <w:lang w:eastAsia="fr-FR"/>
        </w:rPr>
        <w:t xml:space="preserve"> </w:t>
      </w:r>
      <w:r w:rsidR="00685984" w:rsidRPr="00685984">
        <w:rPr>
          <w:rFonts w:eastAsia="Times New Roman" w:cstheme="minorHAnsi"/>
          <w:color w:val="111111"/>
          <w:sz w:val="24"/>
          <w:szCs w:val="24"/>
          <w:bdr w:val="none" w:sz="0" w:space="0" w:color="auto" w:frame="1"/>
          <w:lang w:eastAsia="fr-FR"/>
        </w:rPr>
        <w:t>E</w:t>
      </w:r>
      <w:r w:rsidR="00685984" w:rsidRPr="00685984">
        <w:rPr>
          <w:rFonts w:eastAsia="Times New Roman" w:cstheme="minorHAnsi"/>
          <w:color w:val="111111"/>
          <w:sz w:val="24"/>
          <w:szCs w:val="24"/>
          <w:bdr w:val="none" w:sz="0" w:space="0" w:color="auto" w:frame="1"/>
          <w:lang w:eastAsia="fr-FR"/>
        </w:rPr>
        <w:t>tudiants de master</w:t>
      </w:r>
      <w:r w:rsidRPr="00685984">
        <w:rPr>
          <w:rFonts w:eastAsia="Times New Roman" w:cstheme="minorHAnsi"/>
          <w:color w:val="111111"/>
          <w:sz w:val="24"/>
          <w:szCs w:val="24"/>
          <w:bdr w:val="none" w:sz="0" w:space="0" w:color="auto" w:frame="1"/>
          <w:lang w:eastAsia="fr-FR"/>
        </w:rPr>
        <w:t>)</w:t>
      </w:r>
    </w:p>
    <w:p w:rsidR="00DF7ECA" w:rsidRPr="00685984" w:rsidRDefault="00DF7ECA" w:rsidP="00685984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eastAsia="Times New Roman" w:cstheme="minorHAnsi"/>
          <w:color w:val="111111"/>
          <w:sz w:val="24"/>
          <w:szCs w:val="24"/>
          <w:lang w:eastAsia="fr-FR"/>
        </w:rPr>
      </w:pPr>
      <w:r w:rsidRPr="00685984">
        <w:rPr>
          <w:rFonts w:eastAsia="Times New Roman" w:cstheme="minorHAnsi"/>
          <w:color w:val="111111"/>
          <w:sz w:val="24"/>
          <w:szCs w:val="24"/>
          <w:bdr w:val="none" w:sz="0" w:space="0" w:color="auto" w:frame="1"/>
          <w:lang w:eastAsia="fr-FR"/>
        </w:rPr>
        <w:t>Etudiants en cycle de doctorat, magister et master II : </w:t>
      </w:r>
      <w:r w:rsidR="00685984" w:rsidRPr="00685984">
        <w:rPr>
          <w:rFonts w:eastAsia="Times New Roman" w:cstheme="minorHAnsi"/>
          <w:sz w:val="24"/>
          <w:szCs w:val="24"/>
          <w:bdr w:val="none" w:sz="0" w:space="0" w:color="auto" w:frame="1"/>
          <w:lang w:eastAsia="fr-FR"/>
        </w:rPr>
        <w:t>02</w:t>
      </w:r>
      <w:r w:rsidRPr="00685984">
        <w:rPr>
          <w:rFonts w:eastAsia="Times New Roman" w:cstheme="minorHAnsi"/>
          <w:color w:val="111111"/>
          <w:sz w:val="24"/>
          <w:szCs w:val="24"/>
          <w:bdr w:val="none" w:sz="0" w:space="0" w:color="auto" w:frame="1"/>
          <w:lang w:eastAsia="fr-FR"/>
        </w:rPr>
        <w:t> documents pour </w:t>
      </w:r>
      <w:r w:rsidRPr="00685984">
        <w:rPr>
          <w:rFonts w:eastAsia="Times New Roman" w:cstheme="minorHAnsi"/>
          <w:sz w:val="24"/>
          <w:szCs w:val="24"/>
          <w:bdr w:val="none" w:sz="0" w:space="0" w:color="auto" w:frame="1"/>
          <w:lang w:eastAsia="fr-FR"/>
        </w:rPr>
        <w:t>15 </w:t>
      </w:r>
      <w:r w:rsidRPr="00685984">
        <w:rPr>
          <w:rFonts w:eastAsia="Times New Roman" w:cstheme="minorHAnsi"/>
          <w:color w:val="111111"/>
          <w:sz w:val="24"/>
          <w:szCs w:val="24"/>
          <w:bdr w:val="none" w:sz="0" w:space="0" w:color="auto" w:frame="1"/>
          <w:lang w:eastAsia="fr-FR"/>
        </w:rPr>
        <w:t>jours renouvelables une fois.</w:t>
      </w:r>
    </w:p>
    <w:p w:rsidR="00DF7ECA" w:rsidRPr="00685984" w:rsidRDefault="00DF7ECA" w:rsidP="00DF7ECA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eastAsia="Times New Roman" w:cstheme="minorHAnsi"/>
          <w:color w:val="111111"/>
          <w:sz w:val="24"/>
          <w:szCs w:val="24"/>
          <w:lang w:eastAsia="fr-FR"/>
        </w:rPr>
      </w:pPr>
      <w:r w:rsidRPr="00685984">
        <w:rPr>
          <w:rFonts w:eastAsia="Times New Roman" w:cstheme="minorHAnsi"/>
          <w:color w:val="111111"/>
          <w:sz w:val="24"/>
          <w:szCs w:val="24"/>
          <w:bdr w:val="none" w:sz="0" w:space="0" w:color="auto" w:frame="1"/>
          <w:lang w:eastAsia="fr-FR"/>
        </w:rPr>
        <w:t>Enseignants : </w:t>
      </w:r>
      <w:r w:rsidRPr="00685984">
        <w:rPr>
          <w:rFonts w:eastAsia="Times New Roman" w:cstheme="minorHAnsi"/>
          <w:sz w:val="24"/>
          <w:szCs w:val="24"/>
          <w:bdr w:val="none" w:sz="0" w:space="0" w:color="auto" w:frame="1"/>
          <w:lang w:eastAsia="fr-FR"/>
        </w:rPr>
        <w:t>03</w:t>
      </w:r>
      <w:r w:rsidRPr="00685984">
        <w:rPr>
          <w:rFonts w:eastAsia="Times New Roman" w:cstheme="minorHAnsi"/>
          <w:color w:val="111111"/>
          <w:sz w:val="24"/>
          <w:szCs w:val="24"/>
          <w:bdr w:val="none" w:sz="0" w:space="0" w:color="auto" w:frame="1"/>
          <w:lang w:eastAsia="fr-FR"/>
        </w:rPr>
        <w:t> documents pour </w:t>
      </w:r>
      <w:r w:rsidRPr="00685984">
        <w:rPr>
          <w:rFonts w:eastAsia="Times New Roman" w:cstheme="minorHAnsi"/>
          <w:sz w:val="24"/>
          <w:szCs w:val="24"/>
          <w:bdr w:val="none" w:sz="0" w:space="0" w:color="auto" w:frame="1"/>
          <w:lang w:eastAsia="fr-FR"/>
        </w:rPr>
        <w:t>30</w:t>
      </w:r>
      <w:r w:rsidRPr="00685984">
        <w:rPr>
          <w:rFonts w:eastAsia="Times New Roman" w:cstheme="minorHAnsi"/>
          <w:color w:val="111111"/>
          <w:sz w:val="24"/>
          <w:szCs w:val="24"/>
          <w:bdr w:val="none" w:sz="0" w:space="0" w:color="auto" w:frame="1"/>
          <w:lang w:eastAsia="fr-FR"/>
        </w:rPr>
        <w:t> jours renouvelables une fois.</w:t>
      </w:r>
    </w:p>
    <w:p w:rsidR="00685984" w:rsidRPr="00685984" w:rsidRDefault="00685984" w:rsidP="00DF7EC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fr-FR"/>
        </w:rPr>
      </w:pPr>
    </w:p>
    <w:p w:rsidR="00DF7ECA" w:rsidRPr="00685984" w:rsidRDefault="00DF7ECA" w:rsidP="00685984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11111"/>
          <w:sz w:val="23"/>
          <w:szCs w:val="23"/>
          <w:lang w:eastAsia="fr-FR"/>
        </w:rPr>
      </w:pPr>
      <w:r w:rsidRPr="00685984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fr-FR"/>
        </w:rPr>
        <w:t>Consultation sur place</w:t>
      </w:r>
      <w:r w:rsidRPr="00685984"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fr-FR"/>
        </w:rPr>
        <w:t> :</w:t>
      </w:r>
    </w:p>
    <w:p w:rsidR="00685984" w:rsidRPr="00685984" w:rsidRDefault="00685984" w:rsidP="00685984">
      <w:pPr>
        <w:pStyle w:val="Paragraphedeliste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fr-FR"/>
        </w:rPr>
      </w:pPr>
    </w:p>
    <w:p w:rsidR="00DF7ECA" w:rsidRPr="00685984" w:rsidRDefault="00DF7ECA" w:rsidP="00DF7EC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11111"/>
          <w:sz w:val="24"/>
          <w:szCs w:val="24"/>
          <w:lang w:eastAsia="fr-FR"/>
        </w:rPr>
      </w:pPr>
      <w:r w:rsidRPr="00685984">
        <w:rPr>
          <w:rFonts w:eastAsia="Times New Roman" w:cstheme="minorHAnsi"/>
          <w:color w:val="111111"/>
          <w:sz w:val="24"/>
          <w:szCs w:val="24"/>
          <w:bdr w:val="none" w:sz="0" w:space="0" w:color="auto" w:frame="1"/>
          <w:lang w:eastAsia="fr-FR"/>
        </w:rPr>
        <w:t>Réservée à :</w:t>
      </w:r>
    </w:p>
    <w:p w:rsidR="00DF7ECA" w:rsidRPr="00685984" w:rsidRDefault="00DF7ECA" w:rsidP="00685984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textAlignment w:val="baseline"/>
        <w:rPr>
          <w:rFonts w:eastAsia="Times New Roman" w:cstheme="minorHAnsi"/>
          <w:color w:val="111111"/>
          <w:sz w:val="24"/>
          <w:szCs w:val="24"/>
          <w:lang w:eastAsia="fr-FR"/>
        </w:rPr>
      </w:pPr>
      <w:r w:rsidRPr="00685984">
        <w:rPr>
          <w:rFonts w:eastAsia="Times New Roman" w:cstheme="minorHAnsi"/>
          <w:color w:val="111111"/>
          <w:sz w:val="24"/>
          <w:szCs w:val="24"/>
          <w:bdr w:val="none" w:sz="0" w:space="0" w:color="auto" w:frame="1"/>
          <w:lang w:eastAsia="fr-FR"/>
        </w:rPr>
        <w:t>toute la communauté universitaire</w:t>
      </w:r>
      <w:r w:rsidR="00685984">
        <w:rPr>
          <w:rFonts w:eastAsia="Times New Roman" w:cstheme="minorHAnsi"/>
          <w:color w:val="111111"/>
          <w:sz w:val="24"/>
          <w:szCs w:val="24"/>
          <w:lang w:eastAsia="fr-FR"/>
        </w:rPr>
        <w:t xml:space="preserve"> : (Enseignants, </w:t>
      </w:r>
      <w:r w:rsidRPr="00685984">
        <w:rPr>
          <w:rFonts w:eastAsia="Times New Roman" w:cstheme="minorHAnsi"/>
          <w:color w:val="111111"/>
          <w:sz w:val="24"/>
          <w:szCs w:val="24"/>
          <w:bdr w:val="none" w:sz="0" w:space="0" w:color="auto" w:frame="1"/>
          <w:lang w:eastAsia="fr-FR"/>
        </w:rPr>
        <w:t>Etudiants de tous les cycles</w:t>
      </w:r>
      <w:r w:rsidR="00685984">
        <w:rPr>
          <w:rFonts w:eastAsia="Times New Roman" w:cstheme="minorHAnsi"/>
          <w:color w:val="111111"/>
          <w:sz w:val="24"/>
          <w:szCs w:val="24"/>
          <w:bdr w:val="none" w:sz="0" w:space="0" w:color="auto" w:frame="1"/>
          <w:lang w:eastAsia="fr-FR"/>
        </w:rPr>
        <w:t>,</w:t>
      </w:r>
      <w:r w:rsidR="00685984">
        <w:rPr>
          <w:rFonts w:eastAsia="Times New Roman" w:cstheme="minorHAnsi"/>
          <w:color w:val="111111"/>
          <w:sz w:val="24"/>
          <w:szCs w:val="24"/>
          <w:lang w:eastAsia="fr-FR"/>
        </w:rPr>
        <w:t xml:space="preserve"> </w:t>
      </w:r>
      <w:r w:rsidR="00685984">
        <w:rPr>
          <w:rFonts w:eastAsia="Times New Roman" w:cstheme="minorHAnsi"/>
          <w:color w:val="111111"/>
          <w:sz w:val="24"/>
          <w:szCs w:val="24"/>
          <w:bdr w:val="none" w:sz="0" w:space="0" w:color="auto" w:frame="1"/>
          <w:lang w:eastAsia="fr-FR"/>
        </w:rPr>
        <w:t>Usagers extérieurs s</w:t>
      </w:r>
      <w:r w:rsidRPr="00685984">
        <w:rPr>
          <w:rFonts w:eastAsia="Times New Roman" w:cstheme="minorHAnsi"/>
          <w:color w:val="111111"/>
          <w:sz w:val="24"/>
          <w:szCs w:val="24"/>
          <w:bdr w:val="none" w:sz="0" w:space="0" w:color="auto" w:frame="1"/>
          <w:lang w:eastAsia="fr-FR"/>
        </w:rPr>
        <w:t>ous réserve d’une autorisation d’accès délivrée par leur bibliothèque d’origine et validée par les responsables des bibliothèques de départements)</w:t>
      </w:r>
    </w:p>
    <w:p w:rsidR="00EF0C94" w:rsidRPr="00EF0C94" w:rsidRDefault="00EF0C94">
      <w:pPr>
        <w:rPr>
          <w:rFonts w:cstheme="minorHAnsi"/>
        </w:rPr>
      </w:pPr>
    </w:p>
    <w:sectPr w:rsidR="00EF0C94" w:rsidRPr="00EF0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63FA2"/>
    <w:multiLevelType w:val="multilevel"/>
    <w:tmpl w:val="B94C1D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BA1C80"/>
    <w:multiLevelType w:val="hybridMultilevel"/>
    <w:tmpl w:val="CE14639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246743"/>
    <w:multiLevelType w:val="multilevel"/>
    <w:tmpl w:val="895AED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225D08"/>
    <w:multiLevelType w:val="hybridMultilevel"/>
    <w:tmpl w:val="3CC23A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190E0B"/>
    <w:multiLevelType w:val="multilevel"/>
    <w:tmpl w:val="299E09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EF679C"/>
    <w:multiLevelType w:val="hybridMultilevel"/>
    <w:tmpl w:val="4FDAF1A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F75A4E"/>
    <w:multiLevelType w:val="hybridMultilevel"/>
    <w:tmpl w:val="0BDAF9E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01"/>
    <w:rsid w:val="00171E73"/>
    <w:rsid w:val="00310A84"/>
    <w:rsid w:val="00360672"/>
    <w:rsid w:val="00536101"/>
    <w:rsid w:val="00537F64"/>
    <w:rsid w:val="005E787E"/>
    <w:rsid w:val="00685984"/>
    <w:rsid w:val="00690664"/>
    <w:rsid w:val="00787B7B"/>
    <w:rsid w:val="00DF24AB"/>
    <w:rsid w:val="00DF6440"/>
    <w:rsid w:val="00DF7ECA"/>
    <w:rsid w:val="00EF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0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F0C94"/>
    <w:rPr>
      <w:b/>
      <w:bCs/>
    </w:rPr>
  </w:style>
  <w:style w:type="character" w:styleId="Lienhypertexte">
    <w:name w:val="Hyperlink"/>
    <w:basedOn w:val="Policepardfaut"/>
    <w:uiPriority w:val="99"/>
    <w:unhideWhenUsed/>
    <w:rsid w:val="00310A8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606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0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F0C94"/>
    <w:rPr>
      <w:b/>
      <w:bCs/>
    </w:rPr>
  </w:style>
  <w:style w:type="character" w:styleId="Lienhypertexte">
    <w:name w:val="Hyperlink"/>
    <w:basedOn w:val="Policepardfaut"/>
    <w:uiPriority w:val="99"/>
    <w:unhideWhenUsed/>
    <w:rsid w:val="00310A8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60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6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iblio.univ-annaba.dz/ingeniorat/?page_id=47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.univ-annaba.dz/?page_id=24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2021-03-04T13:53:00Z</dcterms:created>
  <dcterms:modified xsi:type="dcterms:W3CDTF">2021-03-11T14:15:00Z</dcterms:modified>
</cp:coreProperties>
</file>