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74FC" w:rsidRPr="0040489B" w:rsidRDefault="0040489B" w:rsidP="00EF74FC">
      <w:pPr>
        <w:pStyle w:val="NormalWeb"/>
        <w:jc w:val="center"/>
        <w:rPr>
          <w:b/>
          <w:bCs/>
          <w:sz w:val="40"/>
          <w:szCs w:val="40"/>
        </w:rPr>
      </w:pPr>
      <w:r w:rsidRPr="0040489B">
        <w:rPr>
          <w:b/>
          <w:bCs/>
          <w:sz w:val="40"/>
          <w:szCs w:val="40"/>
        </w:rPr>
        <w:t xml:space="preserve">Catalogue analytique </w:t>
      </w:r>
    </w:p>
    <w:p w:rsidR="0040489B" w:rsidRDefault="0040489B" w:rsidP="0040489B">
      <w:pPr>
        <w:pStyle w:val="NormalWeb"/>
        <w:jc w:val="center"/>
        <w:rPr>
          <w:b/>
          <w:bCs/>
          <w:sz w:val="36"/>
          <w:szCs w:val="36"/>
        </w:rPr>
      </w:pPr>
      <w:r>
        <w:rPr>
          <w:b/>
          <w:bCs/>
          <w:sz w:val="36"/>
          <w:szCs w:val="36"/>
        </w:rPr>
        <w:t xml:space="preserve">Informatique </w:t>
      </w:r>
    </w:p>
    <w:p w:rsidR="0040489B" w:rsidRDefault="0040489B" w:rsidP="0040489B">
      <w:pPr>
        <w:pStyle w:val="NormalWeb"/>
        <w:jc w:val="center"/>
        <w:rPr>
          <w:b/>
          <w:bCs/>
          <w:sz w:val="36"/>
          <w:szCs w:val="36"/>
        </w:rPr>
      </w:pPr>
      <w:r>
        <w:rPr>
          <w:b/>
          <w:bCs/>
          <w:sz w:val="36"/>
          <w:szCs w:val="36"/>
        </w:rPr>
        <w:t>004</w:t>
      </w:r>
    </w:p>
    <w:p w:rsidR="005D07D1" w:rsidRDefault="005D07D1" w:rsidP="005D07D1">
      <w:pPr>
        <w:pStyle w:val="NormalWeb"/>
        <w:rPr>
          <w:b/>
          <w:bCs/>
          <w:sz w:val="36"/>
          <w:szCs w:val="36"/>
        </w:rPr>
      </w:pPr>
      <w:r>
        <w:rPr>
          <w:b/>
          <w:bCs/>
          <w:noProof/>
          <w:sz w:val="36"/>
          <w:szCs w:val="36"/>
        </w:rPr>
        <w:drawing>
          <wp:inline distT="0" distB="0" distL="0" distR="0">
            <wp:extent cx="1733939" cy="2124075"/>
            <wp:effectExtent l="114300" t="95250" r="94861" b="104775"/>
            <wp:docPr id="1" name="Image 1" descr="C:\Users\User\Pictures\Architecture logicie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Architecture logicielle.jpg"/>
                    <pic:cNvPicPr>
                      <a:picLocks noChangeAspect="1" noChangeArrowheads="1"/>
                    </pic:cNvPicPr>
                  </pic:nvPicPr>
                  <pic:blipFill>
                    <a:blip r:embed="rId5"/>
                    <a:srcRect/>
                    <a:stretch>
                      <a:fillRect/>
                    </a:stretch>
                  </pic:blipFill>
                  <pic:spPr bwMode="auto">
                    <a:xfrm>
                      <a:off x="0" y="0"/>
                      <a:ext cx="1733939" cy="21240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EF74FC" w:rsidRPr="005D07D1" w:rsidRDefault="00EF74FC" w:rsidP="00EF74FC">
      <w:pPr>
        <w:pStyle w:val="NormalWeb"/>
        <w:spacing w:after="240" w:afterAutospacing="0"/>
        <w:rPr>
          <w:sz w:val="28"/>
          <w:szCs w:val="28"/>
        </w:rPr>
      </w:pPr>
      <w:r w:rsidRPr="005D07D1">
        <w:rPr>
          <w:b/>
          <w:bCs/>
          <w:sz w:val="28"/>
          <w:szCs w:val="28"/>
        </w:rPr>
        <w:t>1.  Bailet, Thomas</w:t>
      </w:r>
      <w:r w:rsidRPr="005D07D1">
        <w:rPr>
          <w:sz w:val="28"/>
          <w:szCs w:val="28"/>
        </w:rPr>
        <w:br/>
        <w:t xml:space="preserve">Architecture logicielle [texte imprimé] : pour une approche organisationnelle, fonctionnelle et technique / Thomas Bailet. - Nantes : ENI, 2012. - 365 p. : </w:t>
      </w:r>
      <w:proofErr w:type="gramStart"/>
      <w:r w:rsidRPr="005D07D1">
        <w:rPr>
          <w:sz w:val="28"/>
          <w:szCs w:val="28"/>
        </w:rPr>
        <w:t>tab.,</w:t>
      </w:r>
      <w:proofErr w:type="gramEnd"/>
      <w:r w:rsidRPr="005D07D1">
        <w:rPr>
          <w:sz w:val="28"/>
          <w:szCs w:val="28"/>
        </w:rPr>
        <w:t xml:space="preserve"> fig., couv.ill. </w:t>
      </w:r>
      <w:proofErr w:type="gramStart"/>
      <w:r w:rsidRPr="005D07D1">
        <w:rPr>
          <w:sz w:val="28"/>
          <w:szCs w:val="28"/>
        </w:rPr>
        <w:t>en</w:t>
      </w:r>
      <w:proofErr w:type="gramEnd"/>
      <w:r w:rsidRPr="005D07D1">
        <w:rPr>
          <w:sz w:val="28"/>
          <w:szCs w:val="28"/>
        </w:rPr>
        <w:t xml:space="preserve"> coul. ; 21 x 18 cm. - (Data pro / dirigé</w:t>
      </w:r>
      <w:r w:rsidRPr="005D07D1">
        <w:rPr>
          <w:rFonts w:hint="cs"/>
          <w:sz w:val="28"/>
          <w:szCs w:val="28"/>
          <w:rtl/>
        </w:rPr>
        <w:t>آ</w:t>
      </w:r>
      <w:r w:rsidRPr="005D07D1">
        <w:rPr>
          <w:sz w:val="28"/>
          <w:szCs w:val="28"/>
          <w:rtl/>
        </w:rPr>
        <w:t xml:space="preserve"> </w:t>
      </w:r>
      <w:r w:rsidRPr="005D07D1">
        <w:rPr>
          <w:sz w:val="28"/>
          <w:szCs w:val="28"/>
        </w:rPr>
        <w:t>par Joëlle Musset, 19685491).</w:t>
      </w:r>
      <w:r w:rsidRPr="005D07D1">
        <w:rPr>
          <w:sz w:val="28"/>
          <w:szCs w:val="28"/>
        </w:rPr>
        <w:br/>
        <w:t>ISBN 9782746073852</w:t>
      </w:r>
      <w:r w:rsidRPr="005D07D1">
        <w:rPr>
          <w:sz w:val="28"/>
          <w:szCs w:val="28"/>
        </w:rPr>
        <w:br/>
      </w:r>
      <w:r w:rsidRPr="005D07D1">
        <w:rPr>
          <w:sz w:val="28"/>
          <w:szCs w:val="28"/>
        </w:rPr>
        <w:br/>
        <w:t>gestion de projet</w:t>
      </w:r>
      <w:r w:rsidRPr="005D07D1">
        <w:rPr>
          <w:sz w:val="28"/>
          <w:szCs w:val="28"/>
        </w:rPr>
        <w:br/>
        <w:t>architecture logicielle</w:t>
      </w:r>
      <w:r w:rsidRPr="005D07D1">
        <w:rPr>
          <w:sz w:val="28"/>
          <w:szCs w:val="28"/>
        </w:rPr>
        <w:br/>
        <w:t>génie logiciel</w:t>
      </w:r>
      <w:r w:rsidRPr="005D07D1">
        <w:rPr>
          <w:sz w:val="28"/>
          <w:szCs w:val="28"/>
        </w:rPr>
        <w:br/>
      </w:r>
      <w:r w:rsidRPr="005D07D1">
        <w:rPr>
          <w:sz w:val="28"/>
          <w:szCs w:val="28"/>
        </w:rPr>
        <w:br/>
        <w:t>On révèle les liens tissés par les disciplines afférentes à la réalisation d'un projet logiciel d'envergure et permet au lecteur de comprendre comment aboutir à un logiciel qui soit à la fois capable de répondre aux besoins du client ou de réaliser les objectifs métiers de l'entreprise.</w:t>
      </w:r>
    </w:p>
    <w:p w:rsidR="00EF74FC" w:rsidRDefault="00EF74FC" w:rsidP="00015333">
      <w:pPr>
        <w:pStyle w:val="NormalWeb"/>
        <w:jc w:val="center"/>
        <w:rPr>
          <w:b/>
          <w:bCs/>
          <w:sz w:val="32"/>
          <w:szCs w:val="32"/>
        </w:rPr>
      </w:pPr>
      <w:r w:rsidRPr="005D07D1">
        <w:rPr>
          <w:b/>
          <w:bCs/>
          <w:sz w:val="32"/>
          <w:szCs w:val="32"/>
        </w:rPr>
        <w:t xml:space="preserve">004 BAI </w:t>
      </w:r>
      <w:r w:rsidR="00015333" w:rsidRPr="005D07D1">
        <w:rPr>
          <w:b/>
          <w:bCs/>
          <w:sz w:val="32"/>
          <w:szCs w:val="32"/>
        </w:rPr>
        <w:t>1</w:t>
      </w:r>
    </w:p>
    <w:p w:rsidR="005D07D1" w:rsidRDefault="005D07D1" w:rsidP="00015333">
      <w:pPr>
        <w:pStyle w:val="NormalWeb"/>
        <w:jc w:val="center"/>
        <w:rPr>
          <w:b/>
          <w:bCs/>
          <w:sz w:val="32"/>
          <w:szCs w:val="32"/>
        </w:rPr>
      </w:pPr>
    </w:p>
    <w:p w:rsidR="005D07D1" w:rsidRDefault="005D07D1" w:rsidP="00015333">
      <w:pPr>
        <w:pStyle w:val="NormalWeb"/>
        <w:jc w:val="center"/>
        <w:rPr>
          <w:b/>
          <w:bCs/>
          <w:sz w:val="32"/>
          <w:szCs w:val="32"/>
        </w:rPr>
      </w:pPr>
    </w:p>
    <w:p w:rsidR="005D07D1" w:rsidRDefault="005D07D1" w:rsidP="00015333">
      <w:pPr>
        <w:pStyle w:val="NormalWeb"/>
        <w:jc w:val="center"/>
        <w:rPr>
          <w:b/>
          <w:bCs/>
          <w:sz w:val="32"/>
          <w:szCs w:val="32"/>
        </w:rPr>
      </w:pPr>
    </w:p>
    <w:p w:rsidR="005D07D1" w:rsidRPr="005D07D1" w:rsidRDefault="005D07D1" w:rsidP="005D07D1">
      <w:pPr>
        <w:pStyle w:val="NormalWeb"/>
        <w:rPr>
          <w:sz w:val="36"/>
          <w:szCs w:val="36"/>
        </w:rPr>
      </w:pPr>
      <w:r>
        <w:rPr>
          <w:noProof/>
          <w:sz w:val="36"/>
          <w:szCs w:val="36"/>
        </w:rPr>
        <w:lastRenderedPageBreak/>
        <w:drawing>
          <wp:inline distT="0" distB="0" distL="0" distR="0">
            <wp:extent cx="1524000" cy="2324100"/>
            <wp:effectExtent l="95250" t="95250" r="95250" b="95250"/>
            <wp:docPr id="2" name="Image 2" descr="C:\Users\User\Pictures\C++ par la prat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C++ par la pratique.jpg"/>
                    <pic:cNvPicPr>
                      <a:picLocks noChangeAspect="1" noChangeArrowheads="1"/>
                    </pic:cNvPicPr>
                  </pic:nvPicPr>
                  <pic:blipFill>
                    <a:blip r:embed="rId6"/>
                    <a:srcRect/>
                    <a:stretch>
                      <a:fillRect/>
                    </a:stretch>
                  </pic:blipFill>
                  <pic:spPr bwMode="auto">
                    <a:xfrm>
                      <a:off x="0" y="0"/>
                      <a:ext cx="1524000" cy="23241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EF74FC" w:rsidRPr="005D07D1" w:rsidRDefault="00EF74FC" w:rsidP="00482FA7">
      <w:pPr>
        <w:pStyle w:val="NormalWeb"/>
        <w:spacing w:after="240" w:afterAutospacing="0"/>
        <w:rPr>
          <w:sz w:val="28"/>
          <w:szCs w:val="28"/>
        </w:rPr>
      </w:pPr>
      <w:r w:rsidRPr="005D07D1">
        <w:rPr>
          <w:b/>
          <w:bCs/>
          <w:sz w:val="28"/>
          <w:szCs w:val="28"/>
        </w:rPr>
        <w:t>2.  Chappelier, Jean-Cédric</w:t>
      </w:r>
      <w:r w:rsidRPr="005D07D1">
        <w:rPr>
          <w:sz w:val="28"/>
          <w:szCs w:val="28"/>
        </w:rPr>
        <w:br/>
        <w:t>C++ par la pratique</w:t>
      </w:r>
      <w:r w:rsidR="00482FA7" w:rsidRPr="005D07D1">
        <w:rPr>
          <w:sz w:val="28"/>
          <w:szCs w:val="28"/>
        </w:rPr>
        <w:t> :</w:t>
      </w:r>
      <w:r w:rsidRPr="005D07D1">
        <w:rPr>
          <w:sz w:val="28"/>
          <w:szCs w:val="28"/>
        </w:rPr>
        <w:t xml:space="preserve"> </w:t>
      </w:r>
      <w:r w:rsidR="00482FA7" w:rsidRPr="005D07D1">
        <w:rPr>
          <w:sz w:val="28"/>
          <w:szCs w:val="28"/>
        </w:rPr>
        <w:t>r</w:t>
      </w:r>
      <w:r w:rsidRPr="005D07D1">
        <w:rPr>
          <w:sz w:val="28"/>
          <w:szCs w:val="28"/>
        </w:rPr>
        <w:t xml:space="preserve">ecueil d'exercices corriges et aide-mémoire [texte imprimé] / Jean-Cédric Chapelier, Florian Seydoux. - 3éme éd. - Lausanne : Presses polytechniques et universitaires romandes, 2012. - 400 p. : fig., couv.ill. </w:t>
      </w:r>
      <w:proofErr w:type="gramStart"/>
      <w:r w:rsidRPr="005D07D1">
        <w:rPr>
          <w:sz w:val="28"/>
          <w:szCs w:val="28"/>
        </w:rPr>
        <w:t>en</w:t>
      </w:r>
      <w:proofErr w:type="gramEnd"/>
      <w:r w:rsidRPr="005D07D1">
        <w:rPr>
          <w:sz w:val="28"/>
          <w:szCs w:val="28"/>
        </w:rPr>
        <w:t xml:space="preserve"> coul. ; 24 cm. - (P u poly tec rom).</w:t>
      </w:r>
      <w:r w:rsidRPr="005D07D1">
        <w:rPr>
          <w:sz w:val="28"/>
          <w:szCs w:val="28"/>
        </w:rPr>
        <w:br/>
        <w:t>Bibliogr. p.p. 395-398 Annexe. - ISBN 9782880749781</w:t>
      </w:r>
      <w:r w:rsidRPr="005D07D1">
        <w:rPr>
          <w:sz w:val="28"/>
          <w:szCs w:val="28"/>
        </w:rPr>
        <w:br/>
      </w:r>
      <w:r w:rsidRPr="005D07D1">
        <w:rPr>
          <w:sz w:val="28"/>
          <w:szCs w:val="28"/>
        </w:rPr>
        <w:br/>
        <w:t>informatique</w:t>
      </w:r>
      <w:r w:rsidRPr="005D07D1">
        <w:rPr>
          <w:sz w:val="28"/>
          <w:szCs w:val="28"/>
        </w:rPr>
        <w:br/>
        <w:t>Informatique, Internet</w:t>
      </w:r>
      <w:r w:rsidRPr="005D07D1">
        <w:rPr>
          <w:sz w:val="28"/>
          <w:szCs w:val="28"/>
        </w:rPr>
        <w:br/>
      </w:r>
      <w:r w:rsidRPr="005D07D1">
        <w:rPr>
          <w:sz w:val="28"/>
          <w:szCs w:val="28"/>
        </w:rPr>
        <w:br/>
        <w:t>Cet nouvelle édition a pour objectif d'offrir la pratique nécessaire à tout apprentissage de la programmation : un cadre permettant au débutant de développer ses connaissances sur des cas concrets. Il se veut un complément pédagogique à un support de cours. Avec près d'une centaine d'exercices gradués de programmation en C++, accompagnés d'une solution complète et souvent détaillée, l'ouvrage est structuré en deux parties : la première présente la programmation procédurale, tandis que la seconde aborde le paradigme de la programmation objet. Chacune de ces parties se termine par un chapitre regroupant des exercices généraux. Chaque chapitre contient un exercice pas à pas et une série d'exercices classés par niveaux de difficulté.</w:t>
      </w:r>
    </w:p>
    <w:p w:rsidR="00EF74FC" w:rsidRDefault="00EF74FC" w:rsidP="00EF74FC">
      <w:pPr>
        <w:pStyle w:val="NormalWeb"/>
        <w:jc w:val="center"/>
        <w:rPr>
          <w:b/>
          <w:bCs/>
          <w:sz w:val="32"/>
          <w:szCs w:val="32"/>
        </w:rPr>
      </w:pPr>
      <w:r w:rsidRPr="005D07D1">
        <w:rPr>
          <w:b/>
          <w:bCs/>
          <w:sz w:val="32"/>
          <w:szCs w:val="32"/>
        </w:rPr>
        <w:t>004 CHA 31</w:t>
      </w:r>
    </w:p>
    <w:p w:rsidR="005D07D1" w:rsidRDefault="005D07D1" w:rsidP="00EF74FC">
      <w:pPr>
        <w:pStyle w:val="NormalWeb"/>
        <w:jc w:val="center"/>
        <w:rPr>
          <w:b/>
          <w:bCs/>
          <w:sz w:val="32"/>
          <w:szCs w:val="32"/>
        </w:rPr>
      </w:pPr>
    </w:p>
    <w:p w:rsidR="005D07D1" w:rsidRDefault="005D07D1" w:rsidP="00EF74FC">
      <w:pPr>
        <w:pStyle w:val="NormalWeb"/>
        <w:jc w:val="center"/>
        <w:rPr>
          <w:b/>
          <w:bCs/>
          <w:sz w:val="32"/>
          <w:szCs w:val="32"/>
        </w:rPr>
      </w:pPr>
    </w:p>
    <w:p w:rsidR="005D07D1" w:rsidRDefault="005D07D1" w:rsidP="005D07D1">
      <w:pPr>
        <w:pStyle w:val="NormalWeb"/>
        <w:rPr>
          <w:b/>
          <w:bCs/>
          <w:sz w:val="32"/>
          <w:szCs w:val="32"/>
        </w:rPr>
      </w:pPr>
    </w:p>
    <w:p w:rsidR="005D07D1" w:rsidRDefault="005D07D1" w:rsidP="00EF74FC">
      <w:pPr>
        <w:pStyle w:val="NormalWeb"/>
        <w:jc w:val="center"/>
        <w:rPr>
          <w:b/>
          <w:bCs/>
          <w:sz w:val="32"/>
          <w:szCs w:val="32"/>
        </w:rPr>
      </w:pPr>
    </w:p>
    <w:p w:rsidR="005D07D1" w:rsidRDefault="005D07D1" w:rsidP="005D07D1">
      <w:pPr>
        <w:pStyle w:val="NormalWeb"/>
        <w:rPr>
          <w:b/>
          <w:bCs/>
          <w:sz w:val="32"/>
          <w:szCs w:val="32"/>
        </w:rPr>
      </w:pPr>
      <w:r>
        <w:rPr>
          <w:b/>
          <w:bCs/>
          <w:noProof/>
          <w:sz w:val="32"/>
          <w:szCs w:val="32"/>
        </w:rPr>
        <w:drawing>
          <wp:inline distT="0" distB="0" distL="0" distR="0">
            <wp:extent cx="1524000" cy="2171700"/>
            <wp:effectExtent l="95250" t="95250" r="95250" b="95250"/>
            <wp:docPr id="3" name="Image 3" descr="C:\Users\User\Pictures\Architecture des résea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Architecture des réseaux.jpg"/>
                    <pic:cNvPicPr>
                      <a:picLocks noChangeAspect="1" noChangeArrowheads="1"/>
                    </pic:cNvPicPr>
                  </pic:nvPicPr>
                  <pic:blipFill>
                    <a:blip r:embed="rId7"/>
                    <a:srcRect/>
                    <a:stretch>
                      <a:fillRect/>
                    </a:stretch>
                  </pic:blipFill>
                  <pic:spPr bwMode="auto">
                    <a:xfrm>
                      <a:off x="0" y="0"/>
                      <a:ext cx="1524000" cy="21717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EF74FC" w:rsidRPr="005D07D1" w:rsidRDefault="00EF74FC" w:rsidP="00EF74FC">
      <w:pPr>
        <w:pStyle w:val="NormalWeb"/>
        <w:spacing w:after="240" w:afterAutospacing="0"/>
        <w:rPr>
          <w:sz w:val="28"/>
          <w:szCs w:val="28"/>
        </w:rPr>
      </w:pPr>
      <w:r w:rsidRPr="005D07D1">
        <w:rPr>
          <w:b/>
          <w:bCs/>
          <w:sz w:val="28"/>
          <w:szCs w:val="28"/>
        </w:rPr>
        <w:t>3.  Dromard, Danièle</w:t>
      </w:r>
      <w:r w:rsidRPr="005D07D1">
        <w:rPr>
          <w:sz w:val="28"/>
          <w:szCs w:val="28"/>
        </w:rPr>
        <w:br/>
        <w:t xml:space="preserve">Architecture des réseaux [texte imprimé] / Danièle Dromard, Dominique Seret. - Nouvelle éd. - Montreuil (Seine-Saint-Denis) : Pearson, 2013. - 279 p. : </w:t>
      </w:r>
      <w:proofErr w:type="gramStart"/>
      <w:r w:rsidRPr="005D07D1">
        <w:rPr>
          <w:sz w:val="28"/>
          <w:szCs w:val="28"/>
        </w:rPr>
        <w:t>tab.,</w:t>
      </w:r>
      <w:proofErr w:type="gramEnd"/>
      <w:r w:rsidRPr="005D07D1">
        <w:rPr>
          <w:sz w:val="28"/>
          <w:szCs w:val="28"/>
        </w:rPr>
        <w:t xml:space="preserve"> fig., couv.ill. </w:t>
      </w:r>
      <w:proofErr w:type="gramStart"/>
      <w:r w:rsidRPr="005D07D1">
        <w:rPr>
          <w:sz w:val="28"/>
          <w:szCs w:val="28"/>
        </w:rPr>
        <w:t>en</w:t>
      </w:r>
      <w:proofErr w:type="gramEnd"/>
      <w:r w:rsidRPr="005D07D1">
        <w:rPr>
          <w:sz w:val="28"/>
          <w:szCs w:val="28"/>
        </w:rPr>
        <w:t xml:space="preserve"> coul. ; 24 x 17 cm. - (Synthex, synthèse de cours et exercices corrigés. Informatique).</w:t>
      </w:r>
      <w:r w:rsidRPr="005D07D1">
        <w:rPr>
          <w:sz w:val="28"/>
          <w:szCs w:val="28"/>
        </w:rPr>
        <w:br/>
        <w:t>Index p.p. 273-279. - ISBN 9782744076640</w:t>
      </w:r>
      <w:r w:rsidRPr="005D07D1">
        <w:rPr>
          <w:sz w:val="28"/>
          <w:szCs w:val="28"/>
        </w:rPr>
        <w:br/>
      </w:r>
      <w:r w:rsidRPr="005D07D1">
        <w:rPr>
          <w:sz w:val="28"/>
          <w:szCs w:val="28"/>
        </w:rPr>
        <w:br/>
        <w:t>architecture informatique</w:t>
      </w:r>
      <w:r w:rsidRPr="005D07D1">
        <w:rPr>
          <w:sz w:val="28"/>
          <w:szCs w:val="28"/>
        </w:rPr>
        <w:br/>
        <w:t>architecture de réseau d'ordinateur</w:t>
      </w:r>
      <w:r w:rsidRPr="005D07D1">
        <w:rPr>
          <w:sz w:val="28"/>
          <w:szCs w:val="28"/>
        </w:rPr>
        <w:br/>
        <w:t>réseau informatique</w:t>
      </w:r>
      <w:r w:rsidRPr="005D07D1">
        <w:rPr>
          <w:sz w:val="28"/>
          <w:szCs w:val="28"/>
        </w:rPr>
        <w:br/>
      </w:r>
      <w:r w:rsidRPr="005D07D1">
        <w:rPr>
          <w:sz w:val="28"/>
          <w:szCs w:val="28"/>
        </w:rPr>
        <w:br/>
        <w:t>Analyse des différents éléments qui composent un réseau, de leur architecture et des protocoles de communication. On explique comment les informations sont codées et envoyées sur les supports de transmission et décrit les mécanismes de base d'un protocole de liaison de données. Des exercices permettent au lecteur d'appréhender les différentes notions.</w:t>
      </w:r>
    </w:p>
    <w:p w:rsidR="00EF74FC" w:rsidRDefault="00EF74FC" w:rsidP="00EF74FC">
      <w:pPr>
        <w:pStyle w:val="NormalWeb"/>
        <w:jc w:val="center"/>
        <w:rPr>
          <w:b/>
          <w:bCs/>
          <w:sz w:val="32"/>
          <w:szCs w:val="32"/>
        </w:rPr>
      </w:pPr>
      <w:r w:rsidRPr="005D07D1">
        <w:rPr>
          <w:b/>
          <w:bCs/>
          <w:sz w:val="32"/>
          <w:szCs w:val="32"/>
        </w:rPr>
        <w:t>004 DRO 1</w:t>
      </w:r>
    </w:p>
    <w:p w:rsidR="005D07D1" w:rsidRDefault="005D07D1" w:rsidP="00EF74FC">
      <w:pPr>
        <w:pStyle w:val="NormalWeb"/>
        <w:jc w:val="center"/>
        <w:rPr>
          <w:b/>
          <w:bCs/>
          <w:sz w:val="32"/>
          <w:szCs w:val="32"/>
        </w:rPr>
      </w:pPr>
    </w:p>
    <w:p w:rsidR="005D07D1" w:rsidRDefault="005D07D1" w:rsidP="00EF74FC">
      <w:pPr>
        <w:pStyle w:val="NormalWeb"/>
        <w:jc w:val="center"/>
        <w:rPr>
          <w:b/>
          <w:bCs/>
          <w:sz w:val="32"/>
          <w:szCs w:val="32"/>
        </w:rPr>
      </w:pPr>
    </w:p>
    <w:p w:rsidR="005D07D1" w:rsidRDefault="005D07D1" w:rsidP="00EF74FC">
      <w:pPr>
        <w:pStyle w:val="NormalWeb"/>
        <w:jc w:val="center"/>
        <w:rPr>
          <w:b/>
          <w:bCs/>
          <w:sz w:val="32"/>
          <w:szCs w:val="32"/>
        </w:rPr>
      </w:pPr>
    </w:p>
    <w:p w:rsidR="005D07D1" w:rsidRDefault="005D07D1" w:rsidP="00EF74FC">
      <w:pPr>
        <w:pStyle w:val="NormalWeb"/>
        <w:jc w:val="center"/>
        <w:rPr>
          <w:b/>
          <w:bCs/>
          <w:sz w:val="32"/>
          <w:szCs w:val="32"/>
        </w:rPr>
      </w:pPr>
    </w:p>
    <w:p w:rsidR="005D07D1" w:rsidRDefault="005D07D1" w:rsidP="00EF74FC">
      <w:pPr>
        <w:pStyle w:val="NormalWeb"/>
        <w:jc w:val="center"/>
        <w:rPr>
          <w:b/>
          <w:bCs/>
          <w:sz w:val="32"/>
          <w:szCs w:val="32"/>
        </w:rPr>
      </w:pPr>
    </w:p>
    <w:p w:rsidR="005D07D1" w:rsidRDefault="005D07D1" w:rsidP="005D07D1">
      <w:pPr>
        <w:pStyle w:val="NormalWeb"/>
        <w:rPr>
          <w:b/>
          <w:bCs/>
          <w:sz w:val="32"/>
          <w:szCs w:val="32"/>
        </w:rPr>
      </w:pPr>
      <w:r>
        <w:rPr>
          <w:b/>
          <w:bCs/>
          <w:noProof/>
          <w:sz w:val="32"/>
          <w:szCs w:val="32"/>
        </w:rPr>
        <w:lastRenderedPageBreak/>
        <w:drawing>
          <wp:inline distT="0" distB="0" distL="0" distR="0">
            <wp:extent cx="1333500" cy="2500313"/>
            <wp:effectExtent l="95250" t="95250" r="95250" b="90487"/>
            <wp:docPr id="5" name="Image 5" descr="C:\Users\User\Pictures\Du C au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Du C au C++.jpg"/>
                    <pic:cNvPicPr>
                      <a:picLocks noChangeAspect="1" noChangeArrowheads="1"/>
                    </pic:cNvPicPr>
                  </pic:nvPicPr>
                  <pic:blipFill>
                    <a:blip r:embed="rId8"/>
                    <a:srcRect/>
                    <a:stretch>
                      <a:fillRect/>
                    </a:stretch>
                  </pic:blipFill>
                  <pic:spPr bwMode="auto">
                    <a:xfrm>
                      <a:off x="0" y="0"/>
                      <a:ext cx="1333500" cy="250031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EF74FC" w:rsidRPr="005D07D1" w:rsidRDefault="00EF74FC" w:rsidP="00F266AA">
      <w:pPr>
        <w:pStyle w:val="NormalWeb"/>
        <w:spacing w:after="240" w:afterAutospacing="0"/>
        <w:rPr>
          <w:sz w:val="28"/>
          <w:szCs w:val="28"/>
        </w:rPr>
      </w:pPr>
      <w:r w:rsidRPr="005D07D1">
        <w:rPr>
          <w:b/>
          <w:bCs/>
          <w:sz w:val="28"/>
          <w:szCs w:val="28"/>
        </w:rPr>
        <w:t>4.  Drouillon Frédéric</w:t>
      </w:r>
      <w:r w:rsidRPr="005D07D1">
        <w:rPr>
          <w:sz w:val="28"/>
          <w:szCs w:val="28"/>
        </w:rPr>
        <w:br/>
        <w:t>Du C au C++ [texte imprimé] : de la programmation procédurale à l'objet / Drouillon Frédéric. - Nantes : ENI, 2011. - 577 p. : tab.</w:t>
      </w:r>
      <w:proofErr w:type="gramStart"/>
      <w:r w:rsidRPr="005D07D1">
        <w:rPr>
          <w:sz w:val="28"/>
          <w:szCs w:val="28"/>
        </w:rPr>
        <w:t>,couv.en</w:t>
      </w:r>
      <w:proofErr w:type="gramEnd"/>
      <w:r w:rsidRPr="005D07D1">
        <w:rPr>
          <w:sz w:val="28"/>
          <w:szCs w:val="28"/>
        </w:rPr>
        <w:t xml:space="preserve"> coul. ; 21 x 18 cm. - (Ressources informatiques / coll. dir. par </w:t>
      </w:r>
      <w:r w:rsidR="0040489B" w:rsidRPr="005D07D1">
        <w:rPr>
          <w:sz w:val="28"/>
          <w:szCs w:val="28"/>
        </w:rPr>
        <w:t>Joëlle</w:t>
      </w:r>
      <w:r w:rsidRPr="005D07D1">
        <w:rPr>
          <w:sz w:val="28"/>
          <w:szCs w:val="28"/>
        </w:rPr>
        <w:t xml:space="preserve"> Musset, 16278224).</w:t>
      </w:r>
      <w:r w:rsidRPr="005D07D1">
        <w:rPr>
          <w:sz w:val="28"/>
          <w:szCs w:val="28"/>
        </w:rPr>
        <w:br/>
        <w:t>Index. - ISBN 9782746066557</w:t>
      </w:r>
      <w:r w:rsidRPr="005D07D1">
        <w:rPr>
          <w:sz w:val="28"/>
          <w:szCs w:val="28"/>
        </w:rPr>
        <w:br/>
      </w:r>
      <w:r w:rsidRPr="005D07D1">
        <w:rPr>
          <w:sz w:val="28"/>
          <w:szCs w:val="28"/>
        </w:rPr>
        <w:br/>
        <w:t>langage de programmation</w:t>
      </w:r>
      <w:r w:rsidRPr="005D07D1">
        <w:rPr>
          <w:sz w:val="28"/>
          <w:szCs w:val="28"/>
        </w:rPr>
        <w:br/>
        <w:t>C (langage de programmation</w:t>
      </w:r>
      <w:proofErr w:type="gramStart"/>
      <w:r w:rsidRPr="005D07D1">
        <w:rPr>
          <w:sz w:val="28"/>
          <w:szCs w:val="28"/>
        </w:rPr>
        <w:t>)</w:t>
      </w:r>
      <w:proofErr w:type="gramEnd"/>
      <w:r w:rsidRPr="005D07D1">
        <w:rPr>
          <w:sz w:val="28"/>
          <w:szCs w:val="28"/>
        </w:rPr>
        <w:br/>
      </w:r>
      <w:r w:rsidRPr="005D07D1">
        <w:rPr>
          <w:sz w:val="28"/>
          <w:szCs w:val="28"/>
        </w:rPr>
        <w:br/>
        <w:t>Cours pour apprendre a programmer et maîtriser la conception algorithmique avec les langages de programmation C et C++. Il s'agit d'un parcours des structures de données fondamentales qui réunit par la pratique l'algorithmique à la programmation.</w:t>
      </w:r>
    </w:p>
    <w:p w:rsidR="00EF74FC" w:rsidRDefault="00EF74FC" w:rsidP="00EF74FC">
      <w:pPr>
        <w:pStyle w:val="NormalWeb"/>
        <w:jc w:val="center"/>
        <w:rPr>
          <w:b/>
          <w:bCs/>
          <w:sz w:val="32"/>
          <w:szCs w:val="32"/>
        </w:rPr>
      </w:pPr>
      <w:r w:rsidRPr="005D07D1">
        <w:rPr>
          <w:b/>
          <w:bCs/>
          <w:sz w:val="32"/>
          <w:szCs w:val="32"/>
        </w:rPr>
        <w:t>004 DRO 2</w:t>
      </w:r>
    </w:p>
    <w:p w:rsidR="00641873" w:rsidRDefault="00641873" w:rsidP="00EF74FC">
      <w:pPr>
        <w:pStyle w:val="NormalWeb"/>
        <w:jc w:val="center"/>
        <w:rPr>
          <w:b/>
          <w:bCs/>
          <w:sz w:val="32"/>
          <w:szCs w:val="32"/>
        </w:rPr>
      </w:pPr>
    </w:p>
    <w:p w:rsidR="00641873" w:rsidRDefault="00641873" w:rsidP="00EF74FC">
      <w:pPr>
        <w:pStyle w:val="NormalWeb"/>
        <w:jc w:val="center"/>
        <w:rPr>
          <w:b/>
          <w:bCs/>
          <w:sz w:val="32"/>
          <w:szCs w:val="32"/>
        </w:rPr>
      </w:pPr>
    </w:p>
    <w:p w:rsidR="005D07D1" w:rsidRDefault="005D07D1" w:rsidP="00EF74FC">
      <w:pPr>
        <w:pStyle w:val="NormalWeb"/>
        <w:jc w:val="center"/>
        <w:rPr>
          <w:b/>
          <w:bCs/>
          <w:sz w:val="32"/>
          <w:szCs w:val="32"/>
        </w:rPr>
      </w:pPr>
    </w:p>
    <w:p w:rsidR="005D07D1" w:rsidRDefault="005D07D1" w:rsidP="005D07D1">
      <w:pPr>
        <w:pStyle w:val="NormalWeb"/>
        <w:rPr>
          <w:b/>
          <w:bCs/>
          <w:sz w:val="32"/>
          <w:szCs w:val="32"/>
        </w:rPr>
      </w:pPr>
      <w:r>
        <w:rPr>
          <w:b/>
          <w:bCs/>
          <w:noProof/>
          <w:sz w:val="32"/>
          <w:szCs w:val="32"/>
        </w:rPr>
        <w:lastRenderedPageBreak/>
        <w:drawing>
          <wp:inline distT="0" distB="0" distL="0" distR="0">
            <wp:extent cx="1447800" cy="1933575"/>
            <wp:effectExtent l="95250" t="95250" r="95250" b="104775"/>
            <wp:docPr id="6" name="Image 6" descr="C:\Users\User\Pictures\WiFi profession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WiFi professionnel.jpg"/>
                    <pic:cNvPicPr>
                      <a:picLocks noChangeAspect="1" noChangeArrowheads="1"/>
                    </pic:cNvPicPr>
                  </pic:nvPicPr>
                  <pic:blipFill>
                    <a:blip r:embed="rId9"/>
                    <a:srcRect/>
                    <a:stretch>
                      <a:fillRect/>
                    </a:stretch>
                  </pic:blipFill>
                  <pic:spPr bwMode="auto">
                    <a:xfrm>
                      <a:off x="0" y="0"/>
                      <a:ext cx="1447800" cy="19335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EF74FC" w:rsidRDefault="00EF74FC" w:rsidP="005D07D1">
      <w:pPr>
        <w:pStyle w:val="NormalWeb"/>
        <w:spacing w:after="240" w:afterAutospacing="0"/>
      </w:pPr>
      <w:r w:rsidRPr="005D07D1">
        <w:rPr>
          <w:b/>
          <w:bCs/>
          <w:sz w:val="28"/>
          <w:szCs w:val="28"/>
        </w:rPr>
        <w:t>5.  Géron, Aurélien</w:t>
      </w:r>
      <w:r w:rsidRPr="005D07D1">
        <w:rPr>
          <w:sz w:val="28"/>
          <w:szCs w:val="28"/>
        </w:rPr>
        <w:br/>
        <w:t xml:space="preserve">Wifi professionnel [texte imprimé] : la norme 802.11, le déploiement, la sécurité / Aurélien Géron; Préf. Marc Taieb. - 3ème éd. - Paris : Dunod, 2009. - 380 p. : </w:t>
      </w:r>
      <w:proofErr w:type="gramStart"/>
      <w:r w:rsidRPr="005D07D1">
        <w:rPr>
          <w:sz w:val="28"/>
          <w:szCs w:val="28"/>
        </w:rPr>
        <w:t>tab.,</w:t>
      </w:r>
      <w:proofErr w:type="gramEnd"/>
      <w:r w:rsidRPr="005D07D1">
        <w:rPr>
          <w:sz w:val="28"/>
          <w:szCs w:val="28"/>
        </w:rPr>
        <w:t xml:space="preserve"> fig., couv.ill. </w:t>
      </w:r>
      <w:proofErr w:type="gramStart"/>
      <w:r w:rsidRPr="005D07D1">
        <w:rPr>
          <w:sz w:val="28"/>
          <w:szCs w:val="28"/>
        </w:rPr>
        <w:t>en</w:t>
      </w:r>
      <w:proofErr w:type="gramEnd"/>
      <w:r w:rsidRPr="005D07D1">
        <w:rPr>
          <w:sz w:val="28"/>
          <w:szCs w:val="28"/>
        </w:rPr>
        <w:t xml:space="preserve"> coul. ; 25 x 18 cm. - (Info Pro, 16372441. Réseaux et télécoms).</w:t>
      </w:r>
      <w:r w:rsidRPr="005D07D1">
        <w:rPr>
          <w:sz w:val="28"/>
          <w:szCs w:val="28"/>
        </w:rPr>
        <w:br/>
        <w:t>Index p.p. 371-380. - ISBN 9782100529636</w:t>
      </w:r>
      <w:r w:rsidRPr="005D07D1">
        <w:rPr>
          <w:sz w:val="28"/>
          <w:szCs w:val="28"/>
        </w:rPr>
        <w:br/>
      </w:r>
      <w:r w:rsidRPr="005D07D1">
        <w:rPr>
          <w:sz w:val="28"/>
          <w:szCs w:val="28"/>
        </w:rPr>
        <w:br/>
        <w:t>réseau informatique</w:t>
      </w:r>
      <w:r w:rsidRPr="005D07D1">
        <w:rPr>
          <w:sz w:val="28"/>
          <w:szCs w:val="28"/>
        </w:rPr>
        <w:br/>
        <w:t>réseau local sans fil</w:t>
      </w:r>
      <w:r w:rsidRPr="005D07D1">
        <w:rPr>
          <w:sz w:val="28"/>
          <w:szCs w:val="28"/>
        </w:rPr>
        <w:br/>
        <w:t>télécommunication sans fil</w:t>
      </w:r>
      <w:r w:rsidRPr="005D07D1">
        <w:rPr>
          <w:sz w:val="28"/>
          <w:szCs w:val="28"/>
        </w:rPr>
        <w:br/>
        <w:t xml:space="preserve">système de communication sans </w:t>
      </w:r>
      <w:r w:rsidRPr="005D07D1">
        <w:rPr>
          <w:sz w:val="28"/>
          <w:szCs w:val="28"/>
        </w:rPr>
        <w:br/>
      </w:r>
      <w:r w:rsidRPr="005D07D1">
        <w:rPr>
          <w:sz w:val="28"/>
          <w:szCs w:val="28"/>
        </w:rPr>
        <w:br/>
        <w:t xml:space="preserve">Présentation des technologies en présence (802.11, Bluetooth, Hyperplan) et description des diverses solutions d'architecture de ces réseaux </w:t>
      </w:r>
      <w:r w:rsidR="005D07D1" w:rsidRPr="005D07D1">
        <w:rPr>
          <w:sz w:val="28"/>
          <w:szCs w:val="28"/>
        </w:rPr>
        <w:t>à</w:t>
      </w:r>
      <w:r w:rsidRPr="005D07D1">
        <w:rPr>
          <w:sz w:val="28"/>
          <w:szCs w:val="28"/>
        </w:rPr>
        <w:t xml:space="preserve"> travers les différentes étapes du déploiement. Avec un nouveau chapitre sur les effets que le Wifi pourrait avoir sur la santé</w:t>
      </w:r>
      <w:r>
        <w:t>.</w:t>
      </w:r>
    </w:p>
    <w:p w:rsidR="00EF74FC" w:rsidRDefault="00EF74FC" w:rsidP="00EF74FC">
      <w:pPr>
        <w:pStyle w:val="NormalWeb"/>
        <w:jc w:val="center"/>
        <w:rPr>
          <w:b/>
          <w:bCs/>
          <w:sz w:val="32"/>
          <w:szCs w:val="32"/>
        </w:rPr>
      </w:pPr>
      <w:r w:rsidRPr="005D07D1">
        <w:rPr>
          <w:b/>
          <w:bCs/>
          <w:sz w:val="32"/>
          <w:szCs w:val="32"/>
        </w:rPr>
        <w:t>004 GER 2</w:t>
      </w:r>
    </w:p>
    <w:p w:rsidR="0040489B" w:rsidRDefault="0040489B" w:rsidP="00EF74FC">
      <w:pPr>
        <w:pStyle w:val="NormalWeb"/>
        <w:jc w:val="center"/>
        <w:rPr>
          <w:b/>
          <w:bCs/>
          <w:sz w:val="32"/>
          <w:szCs w:val="32"/>
        </w:rPr>
      </w:pPr>
    </w:p>
    <w:p w:rsidR="005D07D1" w:rsidRDefault="005D07D1" w:rsidP="005D07D1">
      <w:pPr>
        <w:pStyle w:val="NormalWeb"/>
        <w:rPr>
          <w:b/>
          <w:bCs/>
          <w:sz w:val="32"/>
          <w:szCs w:val="32"/>
        </w:rPr>
      </w:pPr>
      <w:r>
        <w:rPr>
          <w:b/>
          <w:bCs/>
          <w:noProof/>
          <w:sz w:val="32"/>
          <w:szCs w:val="32"/>
        </w:rPr>
        <w:lastRenderedPageBreak/>
        <w:drawing>
          <wp:inline distT="0" distB="0" distL="0" distR="0">
            <wp:extent cx="1524000" cy="2238375"/>
            <wp:effectExtent l="114300" t="95250" r="95250" b="104775"/>
            <wp:docPr id="7" name="Image 7" descr="C:\Users\User\Pictures\L'Intelligence artificie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L'Intelligence artificielle.jpg"/>
                    <pic:cNvPicPr>
                      <a:picLocks noChangeAspect="1" noChangeArrowheads="1"/>
                    </pic:cNvPicPr>
                  </pic:nvPicPr>
                  <pic:blipFill>
                    <a:blip r:embed="rId10"/>
                    <a:srcRect/>
                    <a:stretch>
                      <a:fillRect/>
                    </a:stretch>
                  </pic:blipFill>
                  <pic:spPr bwMode="auto">
                    <a:xfrm>
                      <a:off x="0" y="0"/>
                      <a:ext cx="1524000" cy="22383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EF74FC" w:rsidRDefault="00EF74FC" w:rsidP="00EF74FC">
      <w:pPr>
        <w:pStyle w:val="NormalWeb"/>
        <w:spacing w:after="240" w:afterAutospacing="0"/>
      </w:pPr>
      <w:r w:rsidRPr="005D07D1">
        <w:rPr>
          <w:b/>
          <w:bCs/>
          <w:sz w:val="28"/>
          <w:szCs w:val="28"/>
        </w:rPr>
        <w:t>6.  Hudault, Bénédicte</w:t>
      </w:r>
      <w:r w:rsidRPr="005D07D1">
        <w:rPr>
          <w:sz w:val="28"/>
          <w:szCs w:val="28"/>
        </w:rPr>
        <w:br/>
        <w:t xml:space="preserve">L'Intelligence artificielle [texte imprimé] : à travers Turbo Prolog / Bénédicte Hudault. - Paris : Ellipses, 1991. - 108 p. : </w:t>
      </w:r>
      <w:proofErr w:type="gramStart"/>
      <w:r w:rsidRPr="005D07D1">
        <w:rPr>
          <w:sz w:val="28"/>
          <w:szCs w:val="28"/>
        </w:rPr>
        <w:t>tab.,</w:t>
      </w:r>
      <w:proofErr w:type="gramEnd"/>
      <w:r w:rsidRPr="005D07D1">
        <w:rPr>
          <w:sz w:val="28"/>
          <w:szCs w:val="28"/>
        </w:rPr>
        <w:t xml:space="preserve"> fig., couv. </w:t>
      </w:r>
      <w:proofErr w:type="gramStart"/>
      <w:r w:rsidRPr="005D07D1">
        <w:rPr>
          <w:sz w:val="28"/>
          <w:szCs w:val="28"/>
        </w:rPr>
        <w:t>en</w:t>
      </w:r>
      <w:proofErr w:type="gramEnd"/>
      <w:r w:rsidRPr="005D07D1">
        <w:rPr>
          <w:sz w:val="28"/>
          <w:szCs w:val="28"/>
        </w:rPr>
        <w:t xml:space="preserve"> coul. ; 24 x 17 cm</w:t>
      </w:r>
      <w:proofErr w:type="gramStart"/>
      <w:r w:rsidRPr="005D07D1">
        <w:rPr>
          <w:sz w:val="28"/>
          <w:szCs w:val="28"/>
        </w:rPr>
        <w:t>.</w:t>
      </w:r>
      <w:proofErr w:type="gramEnd"/>
      <w:r w:rsidRPr="005D07D1">
        <w:rPr>
          <w:sz w:val="28"/>
          <w:szCs w:val="28"/>
        </w:rPr>
        <w:br/>
        <w:t>Index. - ISBN 2729891595</w:t>
      </w:r>
      <w:r w:rsidRPr="005D07D1">
        <w:rPr>
          <w:sz w:val="28"/>
          <w:szCs w:val="28"/>
        </w:rPr>
        <w:br/>
      </w:r>
      <w:r w:rsidRPr="005D07D1">
        <w:rPr>
          <w:sz w:val="28"/>
          <w:szCs w:val="28"/>
        </w:rPr>
        <w:br/>
        <w:t>informatique</w:t>
      </w:r>
      <w:r w:rsidRPr="005D07D1">
        <w:rPr>
          <w:sz w:val="28"/>
          <w:szCs w:val="28"/>
        </w:rPr>
        <w:br/>
        <w:t>intelligence artificielle</w:t>
      </w:r>
      <w:r w:rsidRPr="005D07D1">
        <w:rPr>
          <w:sz w:val="28"/>
          <w:szCs w:val="28"/>
        </w:rPr>
        <w:br/>
        <w:t>turbo prolog</w:t>
      </w:r>
      <w:r>
        <w:br/>
      </w:r>
      <w:r>
        <w:br/>
      </w:r>
      <w:r w:rsidRPr="005D07D1">
        <w:rPr>
          <w:sz w:val="28"/>
          <w:szCs w:val="28"/>
        </w:rPr>
        <w:t>Un ouvrage d'initiation.</w:t>
      </w:r>
    </w:p>
    <w:p w:rsidR="00EF74FC" w:rsidRDefault="00EF74FC" w:rsidP="00EF74FC">
      <w:pPr>
        <w:pStyle w:val="NormalWeb"/>
        <w:jc w:val="center"/>
        <w:rPr>
          <w:b/>
          <w:bCs/>
          <w:sz w:val="32"/>
          <w:szCs w:val="32"/>
        </w:rPr>
      </w:pPr>
      <w:r w:rsidRPr="005D07D1">
        <w:rPr>
          <w:b/>
          <w:bCs/>
          <w:sz w:val="32"/>
          <w:szCs w:val="32"/>
        </w:rPr>
        <w:t>004 HUD 1</w:t>
      </w:r>
    </w:p>
    <w:p w:rsidR="0040489B" w:rsidRDefault="0040489B" w:rsidP="00EF74FC">
      <w:pPr>
        <w:pStyle w:val="NormalWeb"/>
        <w:jc w:val="center"/>
        <w:rPr>
          <w:b/>
          <w:bCs/>
          <w:sz w:val="32"/>
          <w:szCs w:val="32"/>
        </w:rPr>
      </w:pPr>
    </w:p>
    <w:p w:rsidR="005D07D1" w:rsidRDefault="005D07D1" w:rsidP="00EF74FC">
      <w:pPr>
        <w:pStyle w:val="NormalWeb"/>
        <w:jc w:val="center"/>
        <w:rPr>
          <w:b/>
          <w:bCs/>
          <w:sz w:val="32"/>
          <w:szCs w:val="32"/>
        </w:rPr>
      </w:pPr>
    </w:p>
    <w:p w:rsidR="005D07D1" w:rsidRDefault="005D07D1" w:rsidP="005D07D1">
      <w:pPr>
        <w:pStyle w:val="NormalWeb"/>
        <w:rPr>
          <w:b/>
          <w:bCs/>
          <w:sz w:val="32"/>
          <w:szCs w:val="32"/>
        </w:rPr>
      </w:pPr>
    </w:p>
    <w:p w:rsidR="005D07D1" w:rsidRDefault="005D07D1" w:rsidP="005D07D1">
      <w:pPr>
        <w:pStyle w:val="NormalWeb"/>
        <w:rPr>
          <w:sz w:val="32"/>
          <w:szCs w:val="32"/>
        </w:rPr>
      </w:pPr>
    </w:p>
    <w:p w:rsidR="0040489B" w:rsidRDefault="0040489B" w:rsidP="005D07D1">
      <w:pPr>
        <w:pStyle w:val="NormalWeb"/>
        <w:rPr>
          <w:sz w:val="32"/>
          <w:szCs w:val="32"/>
        </w:rPr>
      </w:pPr>
    </w:p>
    <w:p w:rsidR="0040489B" w:rsidRDefault="0040489B" w:rsidP="005D07D1">
      <w:pPr>
        <w:pStyle w:val="NormalWeb"/>
        <w:rPr>
          <w:sz w:val="32"/>
          <w:szCs w:val="32"/>
        </w:rPr>
      </w:pPr>
    </w:p>
    <w:p w:rsidR="0040489B" w:rsidRDefault="0040489B" w:rsidP="005D07D1">
      <w:pPr>
        <w:pStyle w:val="NormalWeb"/>
        <w:rPr>
          <w:sz w:val="32"/>
          <w:szCs w:val="32"/>
        </w:rPr>
      </w:pPr>
    </w:p>
    <w:p w:rsidR="0040489B" w:rsidRPr="005D07D1" w:rsidRDefault="0040489B" w:rsidP="005D07D1">
      <w:pPr>
        <w:pStyle w:val="NormalWeb"/>
        <w:rPr>
          <w:sz w:val="32"/>
          <w:szCs w:val="32"/>
        </w:rPr>
      </w:pPr>
      <w:r>
        <w:rPr>
          <w:noProof/>
          <w:sz w:val="32"/>
          <w:szCs w:val="32"/>
        </w:rPr>
        <w:lastRenderedPageBreak/>
        <w:drawing>
          <wp:inline distT="0" distB="0" distL="0" distR="0">
            <wp:extent cx="1581150" cy="2733675"/>
            <wp:effectExtent l="95250" t="95250" r="95250" b="104775"/>
            <wp:docPr id="4" name="Image 1" descr="C:\Users\User\Pictures\dessi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dessin 1.jpg"/>
                    <pic:cNvPicPr>
                      <a:picLocks noChangeAspect="1" noChangeArrowheads="1"/>
                    </pic:cNvPicPr>
                  </pic:nvPicPr>
                  <pic:blipFill>
                    <a:blip r:embed="rId11">
                      <a:lum bright="-10000"/>
                    </a:blip>
                    <a:srcRect/>
                    <a:stretch>
                      <a:fillRect/>
                    </a:stretch>
                  </pic:blipFill>
                  <pic:spPr bwMode="auto">
                    <a:xfrm>
                      <a:off x="0" y="0"/>
                      <a:ext cx="1581150" cy="27336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482FA7" w:rsidRPr="005D07D1" w:rsidRDefault="00EF74FC" w:rsidP="00482FA7">
      <w:pPr>
        <w:pStyle w:val="NormalWeb"/>
        <w:spacing w:after="240" w:afterAutospacing="0"/>
        <w:rPr>
          <w:sz w:val="28"/>
          <w:szCs w:val="28"/>
        </w:rPr>
      </w:pPr>
      <w:r w:rsidRPr="005D07D1">
        <w:rPr>
          <w:b/>
          <w:bCs/>
          <w:sz w:val="28"/>
          <w:szCs w:val="28"/>
        </w:rPr>
        <w:t>7.  Lévesque, Benoit</w:t>
      </w:r>
      <w:r w:rsidRPr="005D07D1">
        <w:rPr>
          <w:sz w:val="28"/>
          <w:szCs w:val="28"/>
        </w:rPr>
        <w:br/>
        <w:t xml:space="preserve">Modélisation solide et dessin technique pour l'ingénieur [texte imprimé] / Benoit Lévesque. - Saint-Sylvestre : Loze-Dion, 2005. - 401 p. : fig., couv.ill. </w:t>
      </w:r>
      <w:proofErr w:type="gramStart"/>
      <w:r w:rsidRPr="005D07D1">
        <w:rPr>
          <w:sz w:val="28"/>
          <w:szCs w:val="28"/>
        </w:rPr>
        <w:t>en</w:t>
      </w:r>
      <w:proofErr w:type="gramEnd"/>
      <w:r w:rsidR="00CF7B5F" w:rsidRPr="005D07D1">
        <w:rPr>
          <w:sz w:val="28"/>
          <w:szCs w:val="28"/>
        </w:rPr>
        <w:t xml:space="preserve"> </w:t>
      </w:r>
      <w:r w:rsidRPr="005D07D1">
        <w:rPr>
          <w:sz w:val="28"/>
          <w:szCs w:val="28"/>
        </w:rPr>
        <w:t xml:space="preserve"> coul. ; 28 cm</w:t>
      </w:r>
      <w:r w:rsidR="00482FA7" w:rsidRPr="005D07D1">
        <w:rPr>
          <w:sz w:val="28"/>
          <w:szCs w:val="28"/>
        </w:rPr>
        <w:t>.</w:t>
      </w:r>
    </w:p>
    <w:p w:rsidR="00EF74FC" w:rsidRPr="005D07D1" w:rsidRDefault="00EF74FC" w:rsidP="00482FA7">
      <w:pPr>
        <w:pStyle w:val="NormalWeb"/>
        <w:spacing w:after="240" w:afterAutospacing="0"/>
        <w:rPr>
          <w:sz w:val="28"/>
          <w:szCs w:val="28"/>
        </w:rPr>
      </w:pPr>
      <w:r w:rsidRPr="005D07D1">
        <w:rPr>
          <w:sz w:val="28"/>
          <w:szCs w:val="28"/>
        </w:rPr>
        <w:t xml:space="preserve">Annexe p.p.395-401. - ISBN </w:t>
      </w:r>
      <w:r w:rsidR="00CF7B5F" w:rsidRPr="005D07D1">
        <w:rPr>
          <w:sz w:val="28"/>
          <w:szCs w:val="28"/>
        </w:rPr>
        <w:t>978</w:t>
      </w:r>
      <w:r w:rsidRPr="005D07D1">
        <w:rPr>
          <w:sz w:val="28"/>
          <w:szCs w:val="28"/>
        </w:rPr>
        <w:t>2921180863</w:t>
      </w:r>
      <w:r w:rsidRPr="005D07D1">
        <w:rPr>
          <w:sz w:val="28"/>
          <w:szCs w:val="28"/>
        </w:rPr>
        <w:br/>
      </w:r>
      <w:r w:rsidRPr="005D07D1">
        <w:rPr>
          <w:sz w:val="28"/>
          <w:szCs w:val="28"/>
        </w:rPr>
        <w:br/>
        <w:t>modélisation</w:t>
      </w:r>
      <w:r w:rsidRPr="005D07D1">
        <w:rPr>
          <w:sz w:val="28"/>
          <w:szCs w:val="28"/>
        </w:rPr>
        <w:br/>
        <w:t>solide</w:t>
      </w:r>
      <w:r w:rsidRPr="005D07D1">
        <w:rPr>
          <w:sz w:val="28"/>
          <w:szCs w:val="28"/>
        </w:rPr>
        <w:br/>
        <w:t>dessin technique</w:t>
      </w:r>
      <w:r w:rsidRPr="005D07D1">
        <w:rPr>
          <w:sz w:val="28"/>
          <w:szCs w:val="28"/>
        </w:rPr>
        <w:br/>
        <w:t>ingénieur</w:t>
      </w:r>
      <w:r w:rsidRPr="005D07D1">
        <w:rPr>
          <w:sz w:val="28"/>
          <w:szCs w:val="28"/>
        </w:rPr>
        <w:br/>
      </w:r>
      <w:r w:rsidRPr="005D07D1">
        <w:rPr>
          <w:sz w:val="28"/>
          <w:szCs w:val="28"/>
        </w:rPr>
        <w:br/>
        <w:t xml:space="preserve">On couvre la modélisation solide et la préparation des dessins de définition à partir de ces modèles solides. Les approches vibrationnelle </w:t>
      </w:r>
      <w:proofErr w:type="gramStart"/>
      <w:r w:rsidRPr="005D07D1">
        <w:rPr>
          <w:sz w:val="28"/>
          <w:szCs w:val="28"/>
        </w:rPr>
        <w:t>( Auto</w:t>
      </w:r>
      <w:proofErr w:type="gramEnd"/>
      <w:r w:rsidRPr="005D07D1">
        <w:rPr>
          <w:sz w:val="28"/>
          <w:szCs w:val="28"/>
        </w:rPr>
        <w:t xml:space="preserve"> CAD) et paramétrique (Pro/ENGINEER) sont présentées.</w:t>
      </w:r>
    </w:p>
    <w:p w:rsidR="00EF74FC" w:rsidRDefault="00EF74FC" w:rsidP="00EF74FC">
      <w:pPr>
        <w:pStyle w:val="NormalWeb"/>
        <w:jc w:val="center"/>
        <w:rPr>
          <w:b/>
          <w:bCs/>
          <w:sz w:val="32"/>
          <w:szCs w:val="32"/>
        </w:rPr>
      </w:pPr>
      <w:r w:rsidRPr="005D07D1">
        <w:rPr>
          <w:b/>
          <w:bCs/>
          <w:sz w:val="32"/>
          <w:szCs w:val="32"/>
        </w:rPr>
        <w:t>004 LEV 10</w:t>
      </w:r>
    </w:p>
    <w:p w:rsidR="005D07D1" w:rsidRDefault="005D07D1" w:rsidP="00EF74FC">
      <w:pPr>
        <w:pStyle w:val="NormalWeb"/>
        <w:jc w:val="center"/>
        <w:rPr>
          <w:b/>
          <w:bCs/>
          <w:sz w:val="32"/>
          <w:szCs w:val="32"/>
        </w:rPr>
      </w:pPr>
    </w:p>
    <w:p w:rsidR="005D07D1" w:rsidRDefault="005D07D1" w:rsidP="00EF74FC">
      <w:pPr>
        <w:pStyle w:val="NormalWeb"/>
        <w:jc w:val="center"/>
        <w:rPr>
          <w:b/>
          <w:bCs/>
          <w:sz w:val="32"/>
          <w:szCs w:val="32"/>
        </w:rPr>
      </w:pPr>
    </w:p>
    <w:p w:rsidR="005D07D1" w:rsidRDefault="005D07D1" w:rsidP="005D07D1">
      <w:pPr>
        <w:pStyle w:val="NormalWeb"/>
        <w:rPr>
          <w:b/>
          <w:bCs/>
          <w:sz w:val="32"/>
          <w:szCs w:val="32"/>
        </w:rPr>
      </w:pPr>
      <w:r>
        <w:rPr>
          <w:b/>
          <w:bCs/>
          <w:noProof/>
          <w:sz w:val="32"/>
          <w:szCs w:val="32"/>
        </w:rPr>
        <w:lastRenderedPageBreak/>
        <w:drawing>
          <wp:inline distT="0" distB="0" distL="0" distR="0">
            <wp:extent cx="1374321" cy="2619375"/>
            <wp:effectExtent l="114300" t="95250" r="92529" b="104775"/>
            <wp:docPr id="9" name="Image 9" descr="C:\Users\User\Pictures\Mathématiques et informat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Mathématiques et informatique.jpg"/>
                    <pic:cNvPicPr>
                      <a:picLocks noChangeAspect="1" noChangeArrowheads="1"/>
                    </pic:cNvPicPr>
                  </pic:nvPicPr>
                  <pic:blipFill>
                    <a:blip r:embed="rId12"/>
                    <a:srcRect/>
                    <a:stretch>
                      <a:fillRect/>
                    </a:stretch>
                  </pic:blipFill>
                  <pic:spPr bwMode="auto">
                    <a:xfrm>
                      <a:off x="0" y="0"/>
                      <a:ext cx="1374321" cy="26193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EF74FC" w:rsidRPr="005D07D1" w:rsidRDefault="00EF74FC" w:rsidP="00EF74FC">
      <w:pPr>
        <w:pStyle w:val="NormalWeb"/>
        <w:spacing w:after="240" w:afterAutospacing="0"/>
        <w:rPr>
          <w:sz w:val="28"/>
          <w:szCs w:val="28"/>
        </w:rPr>
      </w:pPr>
      <w:r w:rsidRPr="005D07D1">
        <w:rPr>
          <w:b/>
          <w:bCs/>
          <w:sz w:val="28"/>
          <w:szCs w:val="28"/>
        </w:rPr>
        <w:t>8.  </w:t>
      </w:r>
      <w:r w:rsidRPr="005D07D1">
        <w:rPr>
          <w:sz w:val="28"/>
          <w:szCs w:val="28"/>
        </w:rPr>
        <w:t>Mathématiques et informatique [texte imprimé] : 1re année, ECS, licences scientifiques / Martin Jean-Claude ; Bièche Camille ...</w:t>
      </w:r>
      <w:proofErr w:type="gramStart"/>
      <w:r w:rsidRPr="005D07D1">
        <w:rPr>
          <w:sz w:val="28"/>
          <w:szCs w:val="28"/>
        </w:rPr>
        <w:t>et(</w:t>
      </w:r>
      <w:proofErr w:type="gramEnd"/>
      <w:r w:rsidRPr="005D07D1">
        <w:rPr>
          <w:sz w:val="28"/>
          <w:szCs w:val="28"/>
        </w:rPr>
        <w:t>al). - Paris : Tec et Doc, 2011. - 543 p. : tab.</w:t>
      </w:r>
      <w:proofErr w:type="gramStart"/>
      <w:r w:rsidRPr="005D07D1">
        <w:rPr>
          <w:sz w:val="28"/>
          <w:szCs w:val="28"/>
        </w:rPr>
        <w:t>,fig</w:t>
      </w:r>
      <w:proofErr w:type="gramEnd"/>
      <w:r w:rsidRPr="005D07D1">
        <w:rPr>
          <w:sz w:val="28"/>
          <w:szCs w:val="28"/>
        </w:rPr>
        <w:t>.,couv.ill.en coul. ; 27 x 20 cm. - (Méthodes &amp; annales : Méthodes &amp; annales).</w:t>
      </w:r>
      <w:r w:rsidRPr="005D07D1">
        <w:rPr>
          <w:sz w:val="28"/>
          <w:szCs w:val="28"/>
        </w:rPr>
        <w:br/>
        <w:t>Index. - ISBN 9782743013639</w:t>
      </w:r>
      <w:r w:rsidRPr="005D07D1">
        <w:rPr>
          <w:sz w:val="28"/>
          <w:szCs w:val="28"/>
        </w:rPr>
        <w:br/>
      </w:r>
      <w:r w:rsidRPr="005D07D1">
        <w:rPr>
          <w:sz w:val="28"/>
          <w:szCs w:val="28"/>
        </w:rPr>
        <w:br/>
        <w:t>informatique</w:t>
      </w:r>
      <w:r w:rsidRPr="005D07D1">
        <w:rPr>
          <w:sz w:val="28"/>
          <w:szCs w:val="28"/>
        </w:rPr>
        <w:br/>
        <w:t>mathématique</w:t>
      </w:r>
      <w:r w:rsidRPr="005D07D1">
        <w:rPr>
          <w:sz w:val="28"/>
          <w:szCs w:val="28"/>
        </w:rPr>
        <w:br/>
      </w:r>
      <w:r w:rsidRPr="005D07D1">
        <w:rPr>
          <w:sz w:val="28"/>
          <w:szCs w:val="28"/>
        </w:rPr>
        <w:br/>
        <w:t>Sujet de Mathématiques et d'informatique pour apprendre à apprendre et mettre en application les connaissances acquises, avec des conseils méthodologiques sous forme d'exercices types analysés.</w:t>
      </w:r>
    </w:p>
    <w:p w:rsidR="00EF74FC" w:rsidRDefault="00EF74FC" w:rsidP="00EF74FC">
      <w:pPr>
        <w:pStyle w:val="NormalWeb"/>
        <w:jc w:val="center"/>
        <w:rPr>
          <w:b/>
          <w:bCs/>
          <w:sz w:val="32"/>
          <w:szCs w:val="32"/>
        </w:rPr>
      </w:pPr>
      <w:r w:rsidRPr="005D07D1">
        <w:rPr>
          <w:b/>
          <w:bCs/>
          <w:sz w:val="32"/>
          <w:szCs w:val="32"/>
        </w:rPr>
        <w:t>004 MAT 6</w:t>
      </w:r>
    </w:p>
    <w:p w:rsidR="005D07D1" w:rsidRDefault="005D07D1" w:rsidP="00EF74FC">
      <w:pPr>
        <w:pStyle w:val="NormalWeb"/>
        <w:jc w:val="center"/>
        <w:rPr>
          <w:b/>
          <w:bCs/>
          <w:sz w:val="32"/>
          <w:szCs w:val="32"/>
        </w:rPr>
      </w:pPr>
    </w:p>
    <w:p w:rsidR="0040489B" w:rsidRDefault="0040489B" w:rsidP="00EF74FC">
      <w:pPr>
        <w:pStyle w:val="NormalWeb"/>
        <w:jc w:val="center"/>
        <w:rPr>
          <w:b/>
          <w:bCs/>
          <w:sz w:val="32"/>
          <w:szCs w:val="32"/>
        </w:rPr>
      </w:pPr>
    </w:p>
    <w:p w:rsidR="00227FF4" w:rsidRDefault="00227FF4" w:rsidP="00227FF4">
      <w:pPr>
        <w:pStyle w:val="NormalWeb"/>
        <w:rPr>
          <w:b/>
          <w:bCs/>
          <w:sz w:val="32"/>
          <w:szCs w:val="32"/>
        </w:rPr>
      </w:pPr>
      <w:r>
        <w:rPr>
          <w:b/>
          <w:bCs/>
          <w:noProof/>
          <w:sz w:val="32"/>
          <w:szCs w:val="32"/>
        </w:rPr>
        <w:lastRenderedPageBreak/>
        <w:drawing>
          <wp:inline distT="0" distB="0" distL="0" distR="0">
            <wp:extent cx="1524000" cy="2181225"/>
            <wp:effectExtent l="95250" t="95250" r="95250" b="104775"/>
            <wp:docPr id="10" name="Image 10" descr="C:\Users\User\Pictures\L'épreuve écrite d'algorithm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L'épreuve écrite d'algorithmique.jpg"/>
                    <pic:cNvPicPr>
                      <a:picLocks noChangeAspect="1" noChangeArrowheads="1"/>
                    </pic:cNvPicPr>
                  </pic:nvPicPr>
                  <pic:blipFill>
                    <a:blip r:embed="rId13"/>
                    <a:srcRect/>
                    <a:stretch>
                      <a:fillRect/>
                    </a:stretch>
                  </pic:blipFill>
                  <pic:spPr bwMode="auto">
                    <a:xfrm>
                      <a:off x="0" y="0"/>
                      <a:ext cx="1524000" cy="218122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F266AA" w:rsidRPr="00227FF4" w:rsidRDefault="00EF74FC" w:rsidP="00EF74FC">
      <w:pPr>
        <w:pStyle w:val="NormalWeb"/>
        <w:spacing w:after="240" w:afterAutospacing="0"/>
        <w:rPr>
          <w:sz w:val="28"/>
          <w:szCs w:val="28"/>
        </w:rPr>
      </w:pPr>
      <w:r w:rsidRPr="00227FF4">
        <w:rPr>
          <w:b/>
          <w:bCs/>
          <w:sz w:val="28"/>
          <w:szCs w:val="28"/>
        </w:rPr>
        <w:t>9.  Monicault, Gonzague de</w:t>
      </w:r>
      <w:r w:rsidRPr="00227FF4">
        <w:rPr>
          <w:sz w:val="28"/>
          <w:szCs w:val="28"/>
        </w:rPr>
        <w:br/>
        <w:t xml:space="preserve">L'épreuve écrite d'algorithmique [texte imprimé] : X, ENS, ESPCI / Gonzague de Monicault; Préf. André Warusfel. - Paris : Vuibert, 2013. - 138 p. : fig., couv.ill. </w:t>
      </w:r>
      <w:proofErr w:type="gramStart"/>
      <w:r w:rsidRPr="00227FF4">
        <w:rPr>
          <w:sz w:val="28"/>
          <w:szCs w:val="28"/>
        </w:rPr>
        <w:t>en</w:t>
      </w:r>
      <w:proofErr w:type="gramEnd"/>
      <w:r w:rsidRPr="00227FF4">
        <w:rPr>
          <w:sz w:val="28"/>
          <w:szCs w:val="28"/>
        </w:rPr>
        <w:t xml:space="preserve"> coul. ; 24 x 17 cm. - (Vuibert supérieur).</w:t>
      </w:r>
      <w:r w:rsidRPr="00227FF4">
        <w:rPr>
          <w:sz w:val="28"/>
          <w:szCs w:val="28"/>
        </w:rPr>
        <w:br/>
        <w:t>Index. - ISBN 9782311003505</w:t>
      </w:r>
      <w:r w:rsidRPr="00227FF4">
        <w:rPr>
          <w:sz w:val="28"/>
          <w:szCs w:val="28"/>
        </w:rPr>
        <w:br/>
      </w:r>
      <w:r w:rsidRPr="00227FF4">
        <w:rPr>
          <w:sz w:val="28"/>
          <w:szCs w:val="28"/>
        </w:rPr>
        <w:br/>
        <w:t>algorithme</w:t>
      </w:r>
    </w:p>
    <w:p w:rsidR="00EF74FC" w:rsidRPr="00227FF4" w:rsidRDefault="00EF74FC" w:rsidP="00EF74FC">
      <w:pPr>
        <w:pStyle w:val="NormalWeb"/>
        <w:spacing w:after="240" w:afterAutospacing="0"/>
        <w:rPr>
          <w:sz w:val="28"/>
          <w:szCs w:val="28"/>
        </w:rPr>
      </w:pPr>
      <w:r w:rsidRPr="00227FF4">
        <w:rPr>
          <w:sz w:val="28"/>
          <w:szCs w:val="28"/>
        </w:rPr>
        <w:t>mathématique</w:t>
      </w:r>
      <w:r w:rsidRPr="00227FF4">
        <w:rPr>
          <w:sz w:val="28"/>
          <w:szCs w:val="28"/>
        </w:rPr>
        <w:br/>
        <w:t>classe préparatoire</w:t>
      </w:r>
      <w:r w:rsidRPr="00227FF4">
        <w:rPr>
          <w:sz w:val="28"/>
          <w:szCs w:val="28"/>
        </w:rPr>
        <w:br/>
      </w:r>
      <w:r w:rsidRPr="00227FF4">
        <w:rPr>
          <w:sz w:val="28"/>
          <w:szCs w:val="28"/>
        </w:rPr>
        <w:br/>
        <w:t>Une présentation de cette épreuve écrite d'informatique des concours d'entrée des grandes écoles scientifiques, un cours, une synthèse des rapports de jury et un choix de sujets corrigés.</w:t>
      </w:r>
    </w:p>
    <w:p w:rsidR="00EF74FC" w:rsidRDefault="00EF74FC" w:rsidP="00227FF4">
      <w:pPr>
        <w:pStyle w:val="NormalWeb"/>
        <w:jc w:val="center"/>
        <w:rPr>
          <w:b/>
          <w:bCs/>
          <w:sz w:val="32"/>
          <w:szCs w:val="32"/>
        </w:rPr>
      </w:pPr>
      <w:r w:rsidRPr="00227FF4">
        <w:rPr>
          <w:b/>
          <w:bCs/>
          <w:sz w:val="32"/>
          <w:szCs w:val="32"/>
        </w:rPr>
        <w:t>004 MON 11</w:t>
      </w:r>
    </w:p>
    <w:p w:rsidR="00227FF4" w:rsidRDefault="00227FF4" w:rsidP="00227FF4">
      <w:pPr>
        <w:pStyle w:val="NormalWeb"/>
        <w:jc w:val="center"/>
        <w:rPr>
          <w:b/>
          <w:bCs/>
          <w:sz w:val="32"/>
          <w:szCs w:val="32"/>
        </w:rPr>
      </w:pPr>
    </w:p>
    <w:p w:rsidR="00227FF4" w:rsidRDefault="00227FF4" w:rsidP="00227FF4">
      <w:pPr>
        <w:pStyle w:val="NormalWeb"/>
        <w:jc w:val="center"/>
        <w:rPr>
          <w:b/>
          <w:bCs/>
          <w:sz w:val="32"/>
          <w:szCs w:val="32"/>
        </w:rPr>
      </w:pPr>
    </w:p>
    <w:p w:rsidR="00227FF4" w:rsidRDefault="00227FF4" w:rsidP="00227FF4">
      <w:pPr>
        <w:pStyle w:val="NormalWeb"/>
        <w:rPr>
          <w:b/>
          <w:bCs/>
          <w:sz w:val="32"/>
          <w:szCs w:val="32"/>
        </w:rPr>
      </w:pPr>
      <w:r>
        <w:rPr>
          <w:b/>
          <w:bCs/>
          <w:noProof/>
          <w:sz w:val="32"/>
          <w:szCs w:val="32"/>
        </w:rPr>
        <w:lastRenderedPageBreak/>
        <w:drawing>
          <wp:inline distT="0" distB="0" distL="0" distR="0">
            <wp:extent cx="1524000" cy="2505075"/>
            <wp:effectExtent l="95250" t="95250" r="95250" b="104775"/>
            <wp:docPr id="11" name="Image 11" descr="C:\Users\User\Pictures\Pratique du calcul sism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Pratique du calcul sismique.jpg"/>
                    <pic:cNvPicPr>
                      <a:picLocks noChangeAspect="1" noChangeArrowheads="1"/>
                    </pic:cNvPicPr>
                  </pic:nvPicPr>
                  <pic:blipFill>
                    <a:blip r:embed="rId14"/>
                    <a:srcRect/>
                    <a:stretch>
                      <a:fillRect/>
                    </a:stretch>
                  </pic:blipFill>
                  <pic:spPr bwMode="auto">
                    <a:xfrm>
                      <a:off x="0" y="0"/>
                      <a:ext cx="1524000" cy="25050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EF74FC" w:rsidRPr="00227FF4" w:rsidRDefault="00EF74FC" w:rsidP="00EF74FC">
      <w:pPr>
        <w:pStyle w:val="NormalWeb"/>
        <w:spacing w:after="240" w:afterAutospacing="0"/>
        <w:rPr>
          <w:sz w:val="28"/>
          <w:szCs w:val="28"/>
        </w:rPr>
      </w:pPr>
      <w:r w:rsidRPr="00227FF4">
        <w:rPr>
          <w:b/>
          <w:bCs/>
          <w:sz w:val="28"/>
          <w:szCs w:val="28"/>
        </w:rPr>
        <w:t>10.  </w:t>
      </w:r>
      <w:r w:rsidRPr="00227FF4">
        <w:rPr>
          <w:sz w:val="28"/>
          <w:szCs w:val="28"/>
        </w:rPr>
        <w:t>Pratique du calcul sismique [texte imprimé] : guide d'application de l'Euro code 8 / Dir. Victor Davidovici; Dir. Dominique, Capra, Alain,</w:t>
      </w:r>
      <w:proofErr w:type="gramStart"/>
      <w:r w:rsidRPr="00227FF4">
        <w:rPr>
          <w:sz w:val="28"/>
          <w:szCs w:val="28"/>
        </w:rPr>
        <w:t>...[</w:t>
      </w:r>
      <w:proofErr w:type="gramEnd"/>
      <w:r w:rsidRPr="00227FF4">
        <w:rPr>
          <w:sz w:val="28"/>
          <w:szCs w:val="28"/>
        </w:rPr>
        <w:t xml:space="preserve"> et al. ] Corvez. - Paris : Eyrolles ; Saint-Denis-La Plaine (Seine-Saint-Denis) : Afnor, 2013. - 244 p. : </w:t>
      </w:r>
      <w:proofErr w:type="gramStart"/>
      <w:r w:rsidRPr="00227FF4">
        <w:rPr>
          <w:sz w:val="28"/>
          <w:szCs w:val="28"/>
        </w:rPr>
        <w:t>tab.,</w:t>
      </w:r>
      <w:proofErr w:type="gramEnd"/>
      <w:r w:rsidRPr="00227FF4">
        <w:rPr>
          <w:sz w:val="28"/>
          <w:szCs w:val="28"/>
        </w:rPr>
        <w:t xml:space="preserve"> fig., couv.ill. </w:t>
      </w:r>
      <w:proofErr w:type="gramStart"/>
      <w:r w:rsidRPr="00227FF4">
        <w:rPr>
          <w:sz w:val="28"/>
          <w:szCs w:val="28"/>
        </w:rPr>
        <w:t>en</w:t>
      </w:r>
      <w:proofErr w:type="gramEnd"/>
      <w:r w:rsidRPr="00227FF4">
        <w:rPr>
          <w:sz w:val="28"/>
          <w:szCs w:val="28"/>
        </w:rPr>
        <w:t xml:space="preserve"> coul. ; 24 x 17 cm. - (Eurocode ; 8).</w:t>
      </w:r>
      <w:r w:rsidRPr="00227FF4">
        <w:rPr>
          <w:sz w:val="28"/>
          <w:szCs w:val="28"/>
        </w:rPr>
        <w:br/>
        <w:t>Bibliogr. - ISBN 9782212135824</w:t>
      </w:r>
      <w:r w:rsidRPr="00227FF4">
        <w:rPr>
          <w:sz w:val="28"/>
          <w:szCs w:val="28"/>
        </w:rPr>
        <w:br/>
      </w:r>
      <w:r w:rsidRPr="00227FF4">
        <w:rPr>
          <w:sz w:val="28"/>
          <w:szCs w:val="28"/>
        </w:rPr>
        <w:br/>
        <w:t>Euro code 8</w:t>
      </w:r>
      <w:r w:rsidRPr="00227FF4">
        <w:rPr>
          <w:sz w:val="28"/>
          <w:szCs w:val="28"/>
        </w:rPr>
        <w:br/>
        <w:t>construction</w:t>
      </w:r>
      <w:r w:rsidRPr="00227FF4">
        <w:rPr>
          <w:sz w:val="28"/>
          <w:szCs w:val="28"/>
        </w:rPr>
        <w:br/>
        <w:t>modèle</w:t>
      </w:r>
      <w:r w:rsidRPr="00227FF4">
        <w:rPr>
          <w:sz w:val="28"/>
          <w:szCs w:val="28"/>
        </w:rPr>
        <w:br/>
        <w:t>Conception parasismique</w:t>
      </w:r>
      <w:r w:rsidRPr="00227FF4">
        <w:rPr>
          <w:sz w:val="28"/>
          <w:szCs w:val="28"/>
        </w:rPr>
        <w:br/>
        <w:t>construction</w:t>
      </w:r>
      <w:r w:rsidRPr="00227FF4">
        <w:rPr>
          <w:sz w:val="28"/>
          <w:szCs w:val="28"/>
        </w:rPr>
        <w:br/>
      </w:r>
      <w:r w:rsidRPr="00227FF4">
        <w:rPr>
          <w:sz w:val="28"/>
          <w:szCs w:val="28"/>
        </w:rPr>
        <w:br/>
        <w:t>Des experts en calcul sismique décrivent ce travail consistant à étudier et mesurer les risques pour permettre la construction de structures adaptées sur les terrains présentant des risques sismiques. Il est fondé sur une bonne connaissance du terrain et l'utilisation de logiciels spécialisés.</w:t>
      </w:r>
    </w:p>
    <w:p w:rsidR="00EF74FC" w:rsidRDefault="00EF74FC" w:rsidP="00EF74FC">
      <w:pPr>
        <w:pStyle w:val="NormalWeb"/>
        <w:jc w:val="center"/>
        <w:rPr>
          <w:b/>
          <w:bCs/>
          <w:sz w:val="32"/>
          <w:szCs w:val="32"/>
        </w:rPr>
      </w:pPr>
      <w:r w:rsidRPr="00227FF4">
        <w:rPr>
          <w:b/>
          <w:bCs/>
          <w:sz w:val="32"/>
          <w:szCs w:val="32"/>
        </w:rPr>
        <w:t>004 PRA 3</w:t>
      </w:r>
    </w:p>
    <w:p w:rsidR="00227FF4" w:rsidRDefault="00227FF4" w:rsidP="00227FF4">
      <w:pPr>
        <w:pStyle w:val="NormalWeb"/>
        <w:rPr>
          <w:b/>
          <w:bCs/>
          <w:sz w:val="32"/>
          <w:szCs w:val="32"/>
        </w:rPr>
      </w:pPr>
    </w:p>
    <w:p w:rsidR="0040489B" w:rsidRDefault="0040489B" w:rsidP="00227FF4">
      <w:pPr>
        <w:pStyle w:val="NormalWeb"/>
        <w:rPr>
          <w:b/>
          <w:bCs/>
          <w:sz w:val="32"/>
          <w:szCs w:val="32"/>
        </w:rPr>
      </w:pPr>
    </w:p>
    <w:p w:rsidR="0040489B" w:rsidRDefault="0040489B" w:rsidP="00227FF4">
      <w:pPr>
        <w:pStyle w:val="NormalWeb"/>
        <w:rPr>
          <w:b/>
          <w:bCs/>
          <w:sz w:val="32"/>
          <w:szCs w:val="32"/>
        </w:rPr>
      </w:pPr>
    </w:p>
    <w:p w:rsidR="0040489B" w:rsidRDefault="0040489B" w:rsidP="00227FF4">
      <w:pPr>
        <w:pStyle w:val="NormalWeb"/>
        <w:rPr>
          <w:b/>
          <w:bCs/>
          <w:sz w:val="32"/>
          <w:szCs w:val="32"/>
        </w:rPr>
      </w:pPr>
    </w:p>
    <w:p w:rsidR="0040489B" w:rsidRDefault="0040489B" w:rsidP="00227FF4">
      <w:pPr>
        <w:pStyle w:val="NormalWeb"/>
        <w:rPr>
          <w:b/>
          <w:bCs/>
          <w:sz w:val="32"/>
          <w:szCs w:val="32"/>
        </w:rPr>
      </w:pPr>
    </w:p>
    <w:p w:rsidR="00EF74FC" w:rsidRDefault="00227FF4" w:rsidP="00641873">
      <w:pPr>
        <w:pStyle w:val="NormalWeb"/>
      </w:pPr>
      <w:r>
        <w:rPr>
          <w:b/>
          <w:bCs/>
          <w:noProof/>
          <w:sz w:val="32"/>
          <w:szCs w:val="32"/>
        </w:rPr>
        <w:lastRenderedPageBreak/>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1524000" cy="2562225"/>
            <wp:effectExtent l="114300" t="95250" r="95250" b="104775"/>
            <wp:wrapSquare wrapText="bothSides"/>
            <wp:docPr id="12" name="Image 12" descr="C:\Users\User\Pictures\Architecture logicielle concevo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Architecture logicielle concevoire.jpg"/>
                    <pic:cNvPicPr>
                      <a:picLocks noChangeAspect="1" noChangeArrowheads="1"/>
                    </pic:cNvPicPr>
                  </pic:nvPicPr>
                  <pic:blipFill>
                    <a:blip r:embed="rId15"/>
                    <a:srcRect/>
                    <a:stretch>
                      <a:fillRect/>
                    </a:stretch>
                  </pic:blipFill>
                  <pic:spPr bwMode="auto">
                    <a:xfrm>
                      <a:off x="0" y="0"/>
                      <a:ext cx="1524000" cy="256222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40489B">
        <w:rPr>
          <w:b/>
          <w:bCs/>
          <w:sz w:val="32"/>
          <w:szCs w:val="32"/>
        </w:rPr>
        <w:br w:type="textWrapping" w:clear="all"/>
      </w:r>
      <w:r w:rsidR="00EF74FC">
        <w:rPr>
          <w:b/>
          <w:bCs/>
        </w:rPr>
        <w:t>11.  Printz, Jacques</w:t>
      </w:r>
      <w:r w:rsidR="00EF74FC">
        <w:br/>
      </w:r>
      <w:r w:rsidR="00EF74FC" w:rsidRPr="00227FF4">
        <w:rPr>
          <w:sz w:val="28"/>
          <w:szCs w:val="28"/>
        </w:rPr>
        <w:t xml:space="preserve">Architecture logicielle [texte imprimé] : concevoir des applications simples, sures et adaptables / Jacques Printz; Préf. Yves Caseau. - 3éme éd. - Paris : Dunod, 2012. - 495 p. : </w:t>
      </w:r>
      <w:proofErr w:type="gramStart"/>
      <w:r w:rsidR="00EF74FC" w:rsidRPr="00227FF4">
        <w:rPr>
          <w:sz w:val="28"/>
          <w:szCs w:val="28"/>
        </w:rPr>
        <w:t>tab.,</w:t>
      </w:r>
      <w:proofErr w:type="gramEnd"/>
      <w:r w:rsidR="00EF74FC" w:rsidRPr="00227FF4">
        <w:rPr>
          <w:sz w:val="28"/>
          <w:szCs w:val="28"/>
        </w:rPr>
        <w:t xml:space="preserve"> fig., couv.ill. </w:t>
      </w:r>
      <w:proofErr w:type="gramStart"/>
      <w:r w:rsidR="00EF74FC" w:rsidRPr="00227FF4">
        <w:rPr>
          <w:sz w:val="28"/>
          <w:szCs w:val="28"/>
        </w:rPr>
        <w:t>en</w:t>
      </w:r>
      <w:proofErr w:type="gramEnd"/>
      <w:r w:rsidR="00EF74FC" w:rsidRPr="00227FF4">
        <w:rPr>
          <w:sz w:val="28"/>
          <w:szCs w:val="28"/>
        </w:rPr>
        <w:t xml:space="preserve"> coul. ; 25 x 18 cm. - (Info Pro, 16372441. Etudes, développement et intégration).</w:t>
      </w:r>
      <w:r w:rsidR="00EF74FC" w:rsidRPr="00227FF4">
        <w:rPr>
          <w:sz w:val="28"/>
          <w:szCs w:val="28"/>
        </w:rPr>
        <w:br/>
        <w:t>Bibliogr. p.p. 487-492 Index. - ISBN 9782100578658</w:t>
      </w:r>
      <w:r w:rsidR="00EF74FC" w:rsidRPr="00227FF4">
        <w:rPr>
          <w:sz w:val="28"/>
          <w:szCs w:val="28"/>
        </w:rPr>
        <w:br/>
      </w:r>
      <w:r w:rsidR="00EF74FC" w:rsidRPr="00227FF4">
        <w:rPr>
          <w:sz w:val="28"/>
          <w:szCs w:val="28"/>
        </w:rPr>
        <w:br/>
        <w:t>architecture logicielle</w:t>
      </w:r>
      <w:r w:rsidR="00EF74FC" w:rsidRPr="00227FF4">
        <w:rPr>
          <w:sz w:val="28"/>
          <w:szCs w:val="28"/>
        </w:rPr>
        <w:br/>
        <w:t>système</w:t>
      </w:r>
      <w:r w:rsidR="00EF74FC" w:rsidRPr="00227FF4">
        <w:rPr>
          <w:sz w:val="28"/>
          <w:szCs w:val="28"/>
        </w:rPr>
        <w:br/>
        <w:t>système d'information</w:t>
      </w:r>
      <w:r w:rsidR="00EF74FC" w:rsidRPr="00227FF4">
        <w:rPr>
          <w:sz w:val="28"/>
          <w:szCs w:val="28"/>
        </w:rPr>
        <w:br/>
      </w:r>
      <w:r w:rsidR="00EF74FC" w:rsidRPr="00227FF4">
        <w:rPr>
          <w:sz w:val="28"/>
          <w:szCs w:val="28"/>
        </w:rPr>
        <w:br/>
        <w:t>Présentation d'une méthode axée sur la pratique pour concevoir un logiciel en entreprise et garantir sa stabilité et sa performance. Cette édition est enrichie de mises à jour prenant en compte l'arrivée du Cloud computing.</w:t>
      </w:r>
    </w:p>
    <w:p w:rsidR="00EF74FC" w:rsidRDefault="00EF74FC" w:rsidP="00EF74FC">
      <w:pPr>
        <w:pStyle w:val="NormalWeb"/>
        <w:jc w:val="center"/>
        <w:rPr>
          <w:b/>
          <w:bCs/>
          <w:sz w:val="32"/>
          <w:szCs w:val="32"/>
        </w:rPr>
      </w:pPr>
      <w:r w:rsidRPr="00227FF4">
        <w:rPr>
          <w:b/>
          <w:bCs/>
          <w:sz w:val="32"/>
          <w:szCs w:val="32"/>
        </w:rPr>
        <w:t>004 PRI 9</w:t>
      </w:r>
    </w:p>
    <w:p w:rsidR="00227FF4" w:rsidRDefault="00227FF4" w:rsidP="00EF74FC">
      <w:pPr>
        <w:pStyle w:val="NormalWeb"/>
        <w:jc w:val="center"/>
        <w:rPr>
          <w:b/>
          <w:bCs/>
          <w:sz w:val="32"/>
          <w:szCs w:val="32"/>
        </w:rPr>
      </w:pPr>
    </w:p>
    <w:p w:rsidR="00227FF4" w:rsidRDefault="00227FF4" w:rsidP="00EF74FC">
      <w:pPr>
        <w:pStyle w:val="NormalWeb"/>
        <w:jc w:val="center"/>
        <w:rPr>
          <w:b/>
          <w:bCs/>
          <w:sz w:val="32"/>
          <w:szCs w:val="32"/>
        </w:rPr>
      </w:pPr>
    </w:p>
    <w:p w:rsidR="00227FF4" w:rsidRDefault="00227FF4" w:rsidP="00227FF4">
      <w:pPr>
        <w:pStyle w:val="NormalWeb"/>
        <w:rPr>
          <w:b/>
          <w:bCs/>
          <w:sz w:val="32"/>
          <w:szCs w:val="32"/>
        </w:rPr>
      </w:pPr>
    </w:p>
    <w:p w:rsidR="00227FF4" w:rsidRDefault="00227FF4" w:rsidP="00EF74FC">
      <w:pPr>
        <w:pStyle w:val="NormalWeb"/>
        <w:jc w:val="center"/>
        <w:rPr>
          <w:sz w:val="32"/>
          <w:szCs w:val="32"/>
        </w:rPr>
      </w:pPr>
    </w:p>
    <w:p w:rsidR="00227FF4" w:rsidRDefault="00227FF4" w:rsidP="00EF74FC">
      <w:pPr>
        <w:pStyle w:val="NormalWeb"/>
        <w:jc w:val="center"/>
        <w:rPr>
          <w:sz w:val="32"/>
          <w:szCs w:val="32"/>
        </w:rPr>
      </w:pPr>
    </w:p>
    <w:p w:rsidR="00227FF4" w:rsidRDefault="00227FF4" w:rsidP="00EF74FC">
      <w:pPr>
        <w:pStyle w:val="NormalWeb"/>
        <w:jc w:val="center"/>
        <w:rPr>
          <w:sz w:val="32"/>
          <w:szCs w:val="32"/>
        </w:rPr>
      </w:pPr>
    </w:p>
    <w:p w:rsidR="00227FF4" w:rsidRDefault="00227FF4" w:rsidP="00227FF4">
      <w:pPr>
        <w:pStyle w:val="NormalWeb"/>
        <w:rPr>
          <w:sz w:val="36"/>
          <w:szCs w:val="36"/>
        </w:rPr>
      </w:pPr>
      <w:r>
        <w:rPr>
          <w:noProof/>
          <w:sz w:val="36"/>
          <w:szCs w:val="36"/>
        </w:rPr>
        <w:lastRenderedPageBreak/>
        <w:drawing>
          <wp:inline distT="0" distB="0" distL="0" distR="0">
            <wp:extent cx="1944130" cy="2952750"/>
            <wp:effectExtent l="95250" t="95250" r="94220" b="95250"/>
            <wp:docPr id="13" name="Image 13" descr="C:\Users\User\Pictures\Bien programmer en Java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Bien programmer en Java 7.jpg"/>
                    <pic:cNvPicPr>
                      <a:picLocks noChangeAspect="1" noChangeArrowheads="1"/>
                    </pic:cNvPicPr>
                  </pic:nvPicPr>
                  <pic:blipFill>
                    <a:blip r:embed="rId16"/>
                    <a:srcRect/>
                    <a:stretch>
                      <a:fillRect/>
                    </a:stretch>
                  </pic:blipFill>
                  <pic:spPr bwMode="auto">
                    <a:xfrm>
                      <a:off x="0" y="0"/>
                      <a:ext cx="1944130" cy="295275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EF74FC" w:rsidRPr="00227FF4" w:rsidRDefault="00EF74FC" w:rsidP="00EF74FC">
      <w:pPr>
        <w:pStyle w:val="NormalWeb"/>
        <w:spacing w:after="240" w:afterAutospacing="0"/>
        <w:rPr>
          <w:sz w:val="28"/>
          <w:szCs w:val="28"/>
        </w:rPr>
      </w:pPr>
      <w:r w:rsidRPr="00227FF4">
        <w:rPr>
          <w:b/>
          <w:bCs/>
          <w:sz w:val="28"/>
          <w:szCs w:val="28"/>
        </w:rPr>
        <w:t>12.  Puybaret, Emmanuel</w:t>
      </w:r>
      <w:r w:rsidRPr="00227FF4">
        <w:rPr>
          <w:sz w:val="28"/>
          <w:szCs w:val="28"/>
        </w:rPr>
        <w:br/>
        <w:t>Bien programmer en Java 7 [texte imprimé] : avec plus de 50 études de cas et des comparaisons avec C++ et C# / Emmanuel Puybaret. - Paris : Eyrolles, 2012. - 408 p. : fig.</w:t>
      </w:r>
      <w:proofErr w:type="gramStart"/>
      <w:r w:rsidRPr="00227FF4">
        <w:rPr>
          <w:sz w:val="28"/>
          <w:szCs w:val="28"/>
        </w:rPr>
        <w:t>,tab</w:t>
      </w:r>
      <w:proofErr w:type="gramEnd"/>
      <w:r w:rsidRPr="00227FF4">
        <w:rPr>
          <w:sz w:val="28"/>
          <w:szCs w:val="28"/>
        </w:rPr>
        <w:t>.,couv.ill.en coul. ; 24 x 21 cm</w:t>
      </w:r>
      <w:proofErr w:type="gramStart"/>
      <w:r w:rsidRPr="00227FF4">
        <w:rPr>
          <w:sz w:val="28"/>
          <w:szCs w:val="28"/>
        </w:rPr>
        <w:t>.</w:t>
      </w:r>
      <w:proofErr w:type="gramEnd"/>
      <w:r w:rsidRPr="00227FF4">
        <w:rPr>
          <w:sz w:val="28"/>
          <w:szCs w:val="28"/>
        </w:rPr>
        <w:br/>
        <w:t>Bibliogr. Index. - ISBN 9782212129748</w:t>
      </w:r>
      <w:r w:rsidRPr="00227FF4">
        <w:rPr>
          <w:sz w:val="28"/>
          <w:szCs w:val="28"/>
        </w:rPr>
        <w:br/>
      </w:r>
      <w:r w:rsidRPr="00227FF4">
        <w:rPr>
          <w:sz w:val="28"/>
          <w:szCs w:val="28"/>
        </w:rPr>
        <w:br/>
        <w:t>environnement de programmation</w:t>
      </w:r>
      <w:r w:rsidRPr="00227FF4">
        <w:rPr>
          <w:sz w:val="28"/>
          <w:szCs w:val="28"/>
        </w:rPr>
        <w:br/>
      </w:r>
      <w:r w:rsidRPr="00227FF4">
        <w:rPr>
          <w:sz w:val="28"/>
          <w:szCs w:val="28"/>
        </w:rPr>
        <w:br/>
        <w:t xml:space="preserve">Présentation de bases du développement en Java : installation du SDK, utilisation de Java et de sa </w:t>
      </w:r>
      <w:r w:rsidR="00E60803" w:rsidRPr="00227FF4">
        <w:rPr>
          <w:sz w:val="28"/>
          <w:szCs w:val="28"/>
        </w:rPr>
        <w:t>bibliothèque</w:t>
      </w:r>
      <w:r w:rsidRPr="00227FF4">
        <w:rPr>
          <w:sz w:val="28"/>
          <w:szCs w:val="28"/>
        </w:rPr>
        <w:t xml:space="preserve"> standard, conditions d'utilisation des applets, servlets et JSP, exploitation d'une base de données, conception d'interfaces utilisateur, etc.</w:t>
      </w:r>
    </w:p>
    <w:p w:rsidR="00EF74FC" w:rsidRDefault="00EF74FC" w:rsidP="00EF74FC">
      <w:pPr>
        <w:pStyle w:val="NormalWeb"/>
        <w:jc w:val="center"/>
        <w:rPr>
          <w:b/>
          <w:bCs/>
          <w:sz w:val="32"/>
          <w:szCs w:val="32"/>
        </w:rPr>
      </w:pPr>
      <w:r w:rsidRPr="00227FF4">
        <w:rPr>
          <w:b/>
          <w:bCs/>
          <w:sz w:val="32"/>
          <w:szCs w:val="32"/>
        </w:rPr>
        <w:t>004 PUY</w:t>
      </w:r>
      <w:r w:rsidR="00F266AA" w:rsidRPr="00227FF4">
        <w:rPr>
          <w:b/>
          <w:bCs/>
          <w:sz w:val="32"/>
          <w:szCs w:val="32"/>
        </w:rPr>
        <w:t>1</w:t>
      </w:r>
    </w:p>
    <w:p w:rsidR="0040489B" w:rsidRDefault="0040489B" w:rsidP="00EF74FC">
      <w:pPr>
        <w:pStyle w:val="NormalWeb"/>
        <w:jc w:val="center"/>
        <w:rPr>
          <w:b/>
          <w:bCs/>
          <w:sz w:val="32"/>
          <w:szCs w:val="32"/>
        </w:rPr>
      </w:pPr>
    </w:p>
    <w:p w:rsidR="0040489B" w:rsidRDefault="0040489B" w:rsidP="00EF74FC">
      <w:pPr>
        <w:pStyle w:val="NormalWeb"/>
        <w:jc w:val="center"/>
        <w:rPr>
          <w:b/>
          <w:bCs/>
          <w:sz w:val="32"/>
          <w:szCs w:val="32"/>
        </w:rPr>
      </w:pPr>
    </w:p>
    <w:p w:rsidR="00227FF4" w:rsidRDefault="00227FF4" w:rsidP="00227FF4">
      <w:pPr>
        <w:pStyle w:val="NormalWeb"/>
        <w:rPr>
          <w:b/>
          <w:bCs/>
          <w:sz w:val="32"/>
          <w:szCs w:val="32"/>
        </w:rPr>
      </w:pPr>
      <w:r>
        <w:rPr>
          <w:b/>
          <w:bCs/>
          <w:noProof/>
          <w:sz w:val="32"/>
          <w:szCs w:val="32"/>
        </w:rPr>
        <w:lastRenderedPageBreak/>
        <w:drawing>
          <wp:inline distT="0" distB="0" distL="0" distR="0">
            <wp:extent cx="1333500" cy="2044700"/>
            <wp:effectExtent l="95250" t="95250" r="95250" b="88900"/>
            <wp:docPr id="14" name="Image 14" descr="C:\Users\User\Pictures\Sécurité, fiabilité et optimisation des systè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Pictures\Sécurité, fiabilité et optimisation des systèmes.jpg"/>
                    <pic:cNvPicPr>
                      <a:picLocks noChangeAspect="1" noChangeArrowheads="1"/>
                    </pic:cNvPicPr>
                  </pic:nvPicPr>
                  <pic:blipFill>
                    <a:blip r:embed="rId17"/>
                    <a:srcRect/>
                    <a:stretch>
                      <a:fillRect/>
                    </a:stretch>
                  </pic:blipFill>
                  <pic:spPr bwMode="auto">
                    <a:xfrm>
                      <a:off x="0" y="0"/>
                      <a:ext cx="1333500" cy="20447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EF74FC" w:rsidRPr="00227FF4" w:rsidRDefault="00EF74FC" w:rsidP="00EF74FC">
      <w:pPr>
        <w:pStyle w:val="NormalWeb"/>
        <w:spacing w:after="240" w:afterAutospacing="0"/>
        <w:rPr>
          <w:sz w:val="28"/>
          <w:szCs w:val="28"/>
        </w:rPr>
      </w:pPr>
      <w:r w:rsidRPr="00227FF4">
        <w:rPr>
          <w:b/>
          <w:bCs/>
          <w:sz w:val="28"/>
          <w:szCs w:val="28"/>
        </w:rPr>
        <w:t>13.  </w:t>
      </w:r>
      <w:r w:rsidRPr="00227FF4">
        <w:rPr>
          <w:sz w:val="28"/>
          <w:szCs w:val="28"/>
        </w:rPr>
        <w:t xml:space="preserve">Sécurité, fiabilité et optimisation des systèmes [texte imprimé] : théorie et applications, cours et exercices corrigés / Bouchaib Radi. - Paris : Ellipses, 2011. - 250 p. : </w:t>
      </w:r>
      <w:proofErr w:type="gramStart"/>
      <w:r w:rsidRPr="00227FF4">
        <w:rPr>
          <w:sz w:val="28"/>
          <w:szCs w:val="28"/>
        </w:rPr>
        <w:t>tab.,</w:t>
      </w:r>
      <w:proofErr w:type="gramEnd"/>
      <w:r w:rsidRPr="00227FF4">
        <w:rPr>
          <w:sz w:val="28"/>
          <w:szCs w:val="28"/>
        </w:rPr>
        <w:t xml:space="preserve"> fig., couv.ill. </w:t>
      </w:r>
      <w:proofErr w:type="gramStart"/>
      <w:r w:rsidRPr="00227FF4">
        <w:rPr>
          <w:sz w:val="28"/>
          <w:szCs w:val="28"/>
        </w:rPr>
        <w:t>en</w:t>
      </w:r>
      <w:proofErr w:type="gramEnd"/>
      <w:r w:rsidRPr="00227FF4">
        <w:rPr>
          <w:sz w:val="28"/>
          <w:szCs w:val="28"/>
        </w:rPr>
        <w:t xml:space="preserve"> coul. ; 26 x 18 cm. - (Techno sup, 12753955).</w:t>
      </w:r>
      <w:r w:rsidRPr="00227FF4">
        <w:rPr>
          <w:sz w:val="28"/>
          <w:szCs w:val="28"/>
        </w:rPr>
        <w:br/>
        <w:t>Bibliogr. - ISBN 9782729866808</w:t>
      </w:r>
      <w:r w:rsidRPr="00227FF4">
        <w:rPr>
          <w:sz w:val="28"/>
          <w:szCs w:val="28"/>
        </w:rPr>
        <w:br/>
      </w:r>
      <w:r w:rsidRPr="00227FF4">
        <w:rPr>
          <w:sz w:val="28"/>
          <w:szCs w:val="28"/>
        </w:rPr>
        <w:br/>
        <w:t>optimisation</w:t>
      </w:r>
      <w:r w:rsidRPr="00227FF4">
        <w:rPr>
          <w:sz w:val="28"/>
          <w:szCs w:val="28"/>
        </w:rPr>
        <w:br/>
        <w:t>fiabilité</w:t>
      </w:r>
      <w:r w:rsidRPr="00227FF4">
        <w:rPr>
          <w:sz w:val="28"/>
          <w:szCs w:val="28"/>
        </w:rPr>
        <w:br/>
        <w:t>optimisation de structure</w:t>
      </w:r>
      <w:r w:rsidRPr="00227FF4">
        <w:rPr>
          <w:sz w:val="28"/>
          <w:szCs w:val="28"/>
        </w:rPr>
        <w:br/>
      </w:r>
      <w:r w:rsidRPr="00227FF4">
        <w:rPr>
          <w:sz w:val="28"/>
          <w:szCs w:val="28"/>
        </w:rPr>
        <w:br/>
        <w:t>La fiabilité et l'optimisation des systèmes, prenant en compte les incertitudes dans la modélisation et la résolution des problèmes, et intégrant les dernières avancées de la recherche et de l'industrie.</w:t>
      </w:r>
    </w:p>
    <w:p w:rsidR="00EF74FC" w:rsidRDefault="00EF74FC" w:rsidP="00EF74FC">
      <w:pPr>
        <w:pStyle w:val="NormalWeb"/>
        <w:jc w:val="center"/>
        <w:rPr>
          <w:b/>
          <w:bCs/>
          <w:sz w:val="32"/>
          <w:szCs w:val="32"/>
        </w:rPr>
      </w:pPr>
      <w:r w:rsidRPr="00227FF4">
        <w:rPr>
          <w:b/>
          <w:bCs/>
          <w:sz w:val="32"/>
          <w:szCs w:val="32"/>
        </w:rPr>
        <w:t>004 ELH 1</w:t>
      </w:r>
    </w:p>
    <w:p w:rsidR="005B3E99" w:rsidRDefault="005B3E99" w:rsidP="00EF74FC">
      <w:pPr>
        <w:pStyle w:val="NormalWeb"/>
        <w:jc w:val="center"/>
        <w:rPr>
          <w:b/>
          <w:bCs/>
          <w:sz w:val="32"/>
          <w:szCs w:val="32"/>
        </w:rPr>
      </w:pPr>
    </w:p>
    <w:p w:rsidR="005B3E99" w:rsidRDefault="005B3E99" w:rsidP="00EF74FC">
      <w:pPr>
        <w:pStyle w:val="NormalWeb"/>
        <w:jc w:val="center"/>
        <w:rPr>
          <w:b/>
          <w:bCs/>
          <w:sz w:val="32"/>
          <w:szCs w:val="32"/>
        </w:rPr>
      </w:pPr>
    </w:p>
    <w:p w:rsidR="00227FF4" w:rsidRDefault="000B2DA0" w:rsidP="000B2DA0">
      <w:pPr>
        <w:pStyle w:val="NormalWeb"/>
        <w:rPr>
          <w:sz w:val="32"/>
          <w:szCs w:val="32"/>
        </w:rPr>
      </w:pPr>
      <w:r>
        <w:rPr>
          <w:noProof/>
          <w:sz w:val="32"/>
          <w:szCs w:val="32"/>
        </w:rPr>
        <w:lastRenderedPageBreak/>
        <w:drawing>
          <wp:inline distT="0" distB="0" distL="0" distR="0">
            <wp:extent cx="1647825" cy="2857500"/>
            <wp:effectExtent l="114300" t="95250" r="104775" b="95250"/>
            <wp:docPr id="16" name="Image 16" descr="C:\Users\User\Pictures\Smart gr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Pictures\Smart grids.jpg"/>
                    <pic:cNvPicPr>
                      <a:picLocks noChangeAspect="1" noChangeArrowheads="1"/>
                    </pic:cNvPicPr>
                  </pic:nvPicPr>
                  <pic:blipFill>
                    <a:blip r:embed="rId18">
                      <a:lum bright="-10000"/>
                    </a:blip>
                    <a:srcRect/>
                    <a:stretch>
                      <a:fillRect/>
                    </a:stretch>
                  </pic:blipFill>
                  <pic:spPr bwMode="auto">
                    <a:xfrm>
                      <a:off x="0" y="0"/>
                      <a:ext cx="1647825" cy="28575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EF74FC" w:rsidRPr="00227FF4" w:rsidRDefault="00EF74FC" w:rsidP="00EF74FC">
      <w:pPr>
        <w:pStyle w:val="NormalWeb"/>
        <w:spacing w:after="240" w:afterAutospacing="0"/>
        <w:rPr>
          <w:sz w:val="28"/>
          <w:szCs w:val="28"/>
        </w:rPr>
      </w:pPr>
      <w:r w:rsidRPr="00227FF4">
        <w:rPr>
          <w:b/>
          <w:bCs/>
          <w:sz w:val="28"/>
          <w:szCs w:val="28"/>
        </w:rPr>
        <w:t>14.  </w:t>
      </w:r>
      <w:r w:rsidRPr="00227FF4">
        <w:rPr>
          <w:sz w:val="28"/>
          <w:szCs w:val="28"/>
        </w:rPr>
        <w:t xml:space="preserve">Smart grids [texte imprimé] : au-delà du concept, comment rendre les réseaux plus intelligents / Dir. Gilles Guerassimoff; Dir. Nadia Maizi. - Paris : Presses des Mines, 2013. - 387 p. : </w:t>
      </w:r>
      <w:proofErr w:type="gramStart"/>
      <w:r w:rsidRPr="00227FF4">
        <w:rPr>
          <w:sz w:val="28"/>
          <w:szCs w:val="28"/>
        </w:rPr>
        <w:t>tab.,</w:t>
      </w:r>
      <w:proofErr w:type="gramEnd"/>
      <w:r w:rsidRPr="00227FF4">
        <w:rPr>
          <w:sz w:val="28"/>
          <w:szCs w:val="28"/>
        </w:rPr>
        <w:t xml:space="preserve"> photo, fig., couv.ill.en coul. ; 24 x 16 cm. - (Développement durable).</w:t>
      </w:r>
      <w:r w:rsidRPr="00227FF4">
        <w:rPr>
          <w:sz w:val="28"/>
          <w:szCs w:val="28"/>
        </w:rPr>
        <w:br/>
        <w:t>Bibliogr. Annexe p.p. 341-380. - ISBN 9782911256936</w:t>
      </w:r>
      <w:r w:rsidRPr="00227FF4">
        <w:rPr>
          <w:sz w:val="28"/>
          <w:szCs w:val="28"/>
        </w:rPr>
        <w:br/>
      </w:r>
      <w:r w:rsidRPr="00227FF4">
        <w:rPr>
          <w:sz w:val="28"/>
          <w:szCs w:val="28"/>
        </w:rPr>
        <w:br/>
        <w:t>circuit électrique</w:t>
      </w:r>
      <w:r w:rsidRPr="00227FF4">
        <w:rPr>
          <w:sz w:val="28"/>
          <w:szCs w:val="28"/>
        </w:rPr>
        <w:br/>
        <w:t>énergie électrique</w:t>
      </w:r>
      <w:r w:rsidRPr="00227FF4">
        <w:rPr>
          <w:sz w:val="28"/>
          <w:szCs w:val="28"/>
        </w:rPr>
        <w:br/>
        <w:t>réseau électrique</w:t>
      </w:r>
      <w:r w:rsidRPr="00227FF4">
        <w:rPr>
          <w:sz w:val="28"/>
          <w:szCs w:val="28"/>
        </w:rPr>
        <w:br/>
      </w:r>
      <w:r w:rsidRPr="00227FF4">
        <w:rPr>
          <w:sz w:val="28"/>
          <w:szCs w:val="28"/>
        </w:rPr>
        <w:br/>
        <w:t>Rendre possible les réseaux électriques du futur, c'est d'abord répondre aux défis techniques, économiques, sociaux et environnementaux liés à la fourniture d'une électricité de qualité au plus grand nombre. Les réseaux n'ont d'autre choix que d'évoluer rapidement. Il est impératif de répondre aux enjeux de fiabilité, sécurité et modernisation du système électrique dans son ensemble.</w:t>
      </w:r>
    </w:p>
    <w:p w:rsidR="00EF74FC" w:rsidRPr="00227FF4" w:rsidRDefault="00EF74FC" w:rsidP="00EF74FC">
      <w:pPr>
        <w:pStyle w:val="NormalWeb"/>
        <w:jc w:val="center"/>
        <w:rPr>
          <w:sz w:val="32"/>
          <w:szCs w:val="32"/>
        </w:rPr>
      </w:pPr>
      <w:r w:rsidRPr="00227FF4">
        <w:rPr>
          <w:b/>
          <w:bCs/>
          <w:sz w:val="32"/>
          <w:szCs w:val="32"/>
        </w:rPr>
        <w:t>004 SMA 1</w:t>
      </w:r>
    </w:p>
    <w:p w:rsidR="00696CCC" w:rsidRDefault="00696CCC"/>
    <w:p w:rsidR="00760ED2" w:rsidRDefault="00760ED2"/>
    <w:p w:rsidR="00760ED2" w:rsidRDefault="00760ED2"/>
    <w:p w:rsidR="00760ED2" w:rsidRDefault="00760ED2"/>
    <w:p w:rsidR="00760ED2" w:rsidRDefault="00760ED2"/>
    <w:p w:rsidR="00760ED2" w:rsidRPr="00760ED2" w:rsidRDefault="00760ED2" w:rsidP="00760ED2">
      <w:pPr>
        <w:pStyle w:val="NormalWeb"/>
        <w:jc w:val="center"/>
        <w:rPr>
          <w:b/>
          <w:bCs/>
          <w:sz w:val="52"/>
          <w:szCs w:val="52"/>
        </w:rPr>
      </w:pPr>
      <w:r w:rsidRPr="00760ED2">
        <w:rPr>
          <w:b/>
          <w:bCs/>
          <w:sz w:val="56"/>
          <w:szCs w:val="56"/>
        </w:rPr>
        <w:lastRenderedPageBreak/>
        <w:t xml:space="preserve">Mathématique </w:t>
      </w:r>
    </w:p>
    <w:p w:rsidR="00760ED2" w:rsidRPr="00760ED2" w:rsidRDefault="00760ED2" w:rsidP="00760ED2">
      <w:pPr>
        <w:pStyle w:val="NormalWeb"/>
        <w:jc w:val="center"/>
        <w:rPr>
          <w:b/>
          <w:bCs/>
          <w:sz w:val="44"/>
          <w:szCs w:val="44"/>
        </w:rPr>
      </w:pPr>
      <w:r w:rsidRPr="00760ED2">
        <w:rPr>
          <w:b/>
          <w:bCs/>
          <w:sz w:val="44"/>
          <w:szCs w:val="44"/>
        </w:rPr>
        <w:t>510</w:t>
      </w:r>
    </w:p>
    <w:p w:rsidR="00760ED2" w:rsidRDefault="00760ED2" w:rsidP="00760ED2">
      <w:pPr>
        <w:pStyle w:val="NormalWeb"/>
        <w:rPr>
          <w:b/>
          <w:bCs/>
          <w:sz w:val="32"/>
          <w:szCs w:val="32"/>
        </w:rPr>
      </w:pPr>
    </w:p>
    <w:p w:rsidR="00760ED2" w:rsidRDefault="00760ED2" w:rsidP="00760ED2">
      <w:pPr>
        <w:pStyle w:val="NormalWeb"/>
        <w:jc w:val="center"/>
        <w:rPr>
          <w:sz w:val="32"/>
          <w:szCs w:val="32"/>
        </w:rPr>
      </w:pPr>
      <w:r>
        <w:rPr>
          <w:noProof/>
          <w:sz w:val="32"/>
          <w:szCs w:val="32"/>
        </w:rPr>
        <w:drawing>
          <wp:anchor distT="0" distB="0" distL="114300" distR="114300" simplePos="0" relativeHeight="251660288" behindDoc="0" locked="0" layoutInCell="1" allowOverlap="1">
            <wp:simplePos x="0" y="0"/>
            <wp:positionH relativeFrom="column">
              <wp:posOffset>57150</wp:posOffset>
            </wp:positionH>
            <wp:positionV relativeFrom="paragraph">
              <wp:posOffset>236220</wp:posOffset>
            </wp:positionV>
            <wp:extent cx="1045210" cy="1685925"/>
            <wp:effectExtent l="95250" t="95250" r="97790" b="104775"/>
            <wp:wrapSquare wrapText="bothSides"/>
            <wp:docPr id="8" name="Image 1" descr="C:\Users\User\Pictures\EEquations différentielles ordina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EEquations différentielles ordinaires.jpg"/>
                    <pic:cNvPicPr>
                      <a:picLocks noChangeAspect="1" noChangeArrowheads="1"/>
                    </pic:cNvPicPr>
                  </pic:nvPicPr>
                  <pic:blipFill>
                    <a:blip r:embed="rId19" cstate="print">
                      <a:lum bright="-10000"/>
                    </a:blip>
                    <a:srcRect/>
                    <a:stretch>
                      <a:fillRect/>
                    </a:stretch>
                  </pic:blipFill>
                  <pic:spPr bwMode="auto">
                    <a:xfrm>
                      <a:off x="0" y="0"/>
                      <a:ext cx="1045210" cy="168592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760ED2" w:rsidRDefault="00760ED2" w:rsidP="00760ED2">
      <w:pPr>
        <w:pStyle w:val="NormalWeb"/>
        <w:jc w:val="center"/>
        <w:rPr>
          <w:sz w:val="32"/>
          <w:szCs w:val="32"/>
        </w:rPr>
      </w:pPr>
    </w:p>
    <w:p w:rsidR="00760ED2" w:rsidRDefault="00760ED2" w:rsidP="00760ED2">
      <w:pPr>
        <w:pStyle w:val="NormalWeb"/>
        <w:jc w:val="center"/>
        <w:rPr>
          <w:sz w:val="32"/>
          <w:szCs w:val="32"/>
        </w:rPr>
      </w:pPr>
    </w:p>
    <w:p w:rsidR="00760ED2" w:rsidRDefault="00760ED2" w:rsidP="00760ED2">
      <w:pPr>
        <w:pStyle w:val="NormalWeb"/>
        <w:rPr>
          <w:sz w:val="32"/>
          <w:szCs w:val="32"/>
        </w:rPr>
      </w:pPr>
    </w:p>
    <w:p w:rsidR="00760ED2" w:rsidRDefault="00760ED2" w:rsidP="00760ED2">
      <w:pPr>
        <w:pStyle w:val="NormalWeb"/>
        <w:rPr>
          <w:sz w:val="32"/>
          <w:szCs w:val="32"/>
        </w:rPr>
      </w:pPr>
    </w:p>
    <w:p w:rsidR="00760ED2" w:rsidRDefault="00760ED2" w:rsidP="00760ED2">
      <w:pPr>
        <w:pStyle w:val="NormalWeb"/>
        <w:spacing w:after="240" w:afterAutospacing="0"/>
      </w:pPr>
      <w:r>
        <w:rPr>
          <w:b/>
          <w:bCs/>
        </w:rPr>
        <w:t>1.  </w:t>
      </w:r>
      <w:r w:rsidRPr="00D353E4">
        <w:rPr>
          <w:b/>
          <w:bCs/>
          <w:sz w:val="28"/>
          <w:szCs w:val="28"/>
        </w:rPr>
        <w:t>Arnold, Vladimir</w:t>
      </w:r>
      <w:r w:rsidRPr="00D353E4">
        <w:rPr>
          <w:sz w:val="28"/>
          <w:szCs w:val="28"/>
        </w:rPr>
        <w:br/>
        <w:t xml:space="preserve">Equations différentielles ordinaires [texte imprimé] / Vladimir Arnold; Trad. Djilali Embarek. - 3ème, éd. - Paris : Ellipses, 2012. - 268 p. : fig., couv. </w:t>
      </w:r>
      <w:proofErr w:type="gramStart"/>
      <w:r w:rsidRPr="00D353E4">
        <w:rPr>
          <w:sz w:val="28"/>
          <w:szCs w:val="28"/>
        </w:rPr>
        <w:t>en</w:t>
      </w:r>
      <w:proofErr w:type="gramEnd"/>
      <w:r w:rsidRPr="00D353E4">
        <w:rPr>
          <w:sz w:val="28"/>
          <w:szCs w:val="28"/>
        </w:rPr>
        <w:t xml:space="preserve"> coul. ; 19 x 15 cm</w:t>
      </w:r>
      <w:proofErr w:type="gramStart"/>
      <w:r w:rsidRPr="00D353E4">
        <w:rPr>
          <w:sz w:val="28"/>
          <w:szCs w:val="28"/>
        </w:rPr>
        <w:t>.</w:t>
      </w:r>
      <w:proofErr w:type="gramEnd"/>
      <w:r w:rsidRPr="00D353E4">
        <w:rPr>
          <w:sz w:val="28"/>
          <w:szCs w:val="28"/>
        </w:rPr>
        <w:br/>
        <w:t>Index. - ISBN 9782729873608</w:t>
      </w:r>
      <w:r w:rsidRPr="00D353E4">
        <w:rPr>
          <w:sz w:val="28"/>
          <w:szCs w:val="28"/>
        </w:rPr>
        <w:br/>
      </w:r>
      <w:r w:rsidRPr="00D353E4">
        <w:rPr>
          <w:sz w:val="28"/>
          <w:szCs w:val="28"/>
        </w:rPr>
        <w:br/>
        <w:t>mathématique</w:t>
      </w:r>
      <w:r w:rsidRPr="00D353E4">
        <w:rPr>
          <w:sz w:val="28"/>
          <w:szCs w:val="28"/>
        </w:rPr>
        <w:br/>
        <w:t>équation différentielle</w:t>
      </w:r>
      <w:r w:rsidRPr="00D353E4">
        <w:rPr>
          <w:sz w:val="28"/>
          <w:szCs w:val="28"/>
        </w:rPr>
        <w:br/>
      </w:r>
      <w:r w:rsidRPr="00D353E4">
        <w:rPr>
          <w:sz w:val="28"/>
          <w:szCs w:val="28"/>
        </w:rPr>
        <w:br/>
        <w:t>Ce titre fait le point sur les mathématiques et leurs applications à travers les équations différentielles.</w:t>
      </w:r>
    </w:p>
    <w:p w:rsidR="00760ED2" w:rsidRPr="00AA475E" w:rsidRDefault="00760ED2" w:rsidP="00760ED2">
      <w:pPr>
        <w:pStyle w:val="NormalWeb"/>
        <w:jc w:val="center"/>
        <w:rPr>
          <w:b/>
          <w:bCs/>
          <w:sz w:val="32"/>
          <w:szCs w:val="32"/>
        </w:rPr>
      </w:pPr>
      <w:r w:rsidRPr="00AA475E">
        <w:rPr>
          <w:b/>
          <w:bCs/>
          <w:sz w:val="32"/>
          <w:szCs w:val="32"/>
        </w:rPr>
        <w:t>510 ARN 8</w:t>
      </w:r>
    </w:p>
    <w:p w:rsidR="00760ED2" w:rsidRDefault="00760ED2" w:rsidP="00760ED2">
      <w:pPr>
        <w:pStyle w:val="NormalWeb"/>
        <w:rPr>
          <w:b/>
          <w:bCs/>
          <w:sz w:val="28"/>
          <w:szCs w:val="28"/>
        </w:rPr>
      </w:pPr>
    </w:p>
    <w:p w:rsidR="00760ED2" w:rsidRDefault="00760ED2" w:rsidP="00760ED2">
      <w:pPr>
        <w:pStyle w:val="NormalWeb"/>
        <w:rPr>
          <w:b/>
          <w:bCs/>
          <w:sz w:val="28"/>
          <w:szCs w:val="28"/>
        </w:rPr>
      </w:pPr>
    </w:p>
    <w:p w:rsidR="00760ED2" w:rsidRPr="00AA475E" w:rsidRDefault="00760ED2" w:rsidP="00760ED2">
      <w:pPr>
        <w:pStyle w:val="NormalWeb"/>
        <w:rPr>
          <w:b/>
          <w:bCs/>
          <w:sz w:val="28"/>
          <w:szCs w:val="28"/>
        </w:rPr>
      </w:pPr>
      <w:r w:rsidRPr="00AA475E">
        <w:rPr>
          <w:b/>
          <w:bCs/>
          <w:noProof/>
          <w:sz w:val="28"/>
          <w:szCs w:val="28"/>
        </w:rPr>
        <w:lastRenderedPageBreak/>
        <w:drawing>
          <wp:inline distT="0" distB="0" distL="0" distR="0">
            <wp:extent cx="1333500" cy="2581275"/>
            <wp:effectExtent l="114300" t="95250" r="95250" b="104775"/>
            <wp:docPr id="15" name="Image 1" descr="C:\Users\User\Pictures\DES MATHEMATIQUE POUR LES SCIEN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DES MATHEMATIQUE POUR LES SCIENCES.jpg"/>
                    <pic:cNvPicPr>
                      <a:picLocks noChangeAspect="1" noChangeArrowheads="1"/>
                    </pic:cNvPicPr>
                  </pic:nvPicPr>
                  <pic:blipFill>
                    <a:blip r:embed="rId20">
                      <a:lum bright="-10000"/>
                    </a:blip>
                    <a:srcRect/>
                    <a:stretch>
                      <a:fillRect/>
                    </a:stretch>
                  </pic:blipFill>
                  <pic:spPr bwMode="auto">
                    <a:xfrm>
                      <a:off x="0" y="0"/>
                      <a:ext cx="1333500" cy="25812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60ED2" w:rsidRPr="00D353E4" w:rsidRDefault="00760ED2" w:rsidP="00760ED2">
      <w:pPr>
        <w:pStyle w:val="NormalWeb"/>
        <w:spacing w:after="240" w:afterAutospacing="0"/>
        <w:rPr>
          <w:sz w:val="28"/>
          <w:szCs w:val="28"/>
        </w:rPr>
      </w:pPr>
      <w:r w:rsidRPr="00D353E4">
        <w:rPr>
          <w:b/>
          <w:bCs/>
          <w:sz w:val="28"/>
          <w:szCs w:val="28"/>
        </w:rPr>
        <w:t>2.  Aslangul, Claude</w:t>
      </w:r>
      <w:r w:rsidRPr="00D353E4">
        <w:rPr>
          <w:sz w:val="28"/>
          <w:szCs w:val="28"/>
        </w:rPr>
        <w:br/>
        <w:t xml:space="preserve">Des mathématiques pour les sciences, Des mathématiques pour les sciences [texte imprimé] : cours et exercices / Claude Aslangul. - Bruxelles : De Boeck, 2011. - 1252 p. : </w:t>
      </w:r>
      <w:proofErr w:type="gramStart"/>
      <w:r w:rsidRPr="00D353E4">
        <w:rPr>
          <w:sz w:val="28"/>
          <w:szCs w:val="28"/>
        </w:rPr>
        <w:t>tab.,</w:t>
      </w:r>
      <w:proofErr w:type="gramEnd"/>
      <w:r w:rsidRPr="00D353E4">
        <w:rPr>
          <w:sz w:val="28"/>
          <w:szCs w:val="28"/>
        </w:rPr>
        <w:t xml:space="preserve"> fig., couv.ill. </w:t>
      </w:r>
      <w:proofErr w:type="gramStart"/>
      <w:r w:rsidRPr="00D353E4">
        <w:rPr>
          <w:sz w:val="28"/>
          <w:szCs w:val="28"/>
        </w:rPr>
        <w:t>en</w:t>
      </w:r>
      <w:proofErr w:type="gramEnd"/>
      <w:r w:rsidRPr="00D353E4">
        <w:rPr>
          <w:sz w:val="28"/>
          <w:szCs w:val="28"/>
        </w:rPr>
        <w:t xml:space="preserve"> coul. ; 24 x 18 cm. - (LMD, licence maitrise doctorat : LMD, licence maitrise doctorat. Maths).</w:t>
      </w:r>
      <w:r w:rsidRPr="00D353E4">
        <w:rPr>
          <w:sz w:val="28"/>
          <w:szCs w:val="28"/>
        </w:rPr>
        <w:br/>
        <w:t>Bibliogr. p.p. 1221-1233 Index p.p. 1235-1252. - ISBN 9782804166175</w:t>
      </w:r>
      <w:r w:rsidRPr="00D353E4">
        <w:rPr>
          <w:sz w:val="28"/>
          <w:szCs w:val="28"/>
        </w:rPr>
        <w:br/>
        <w:t>contenu dans : Des mathématiques pour les sciences</w:t>
      </w:r>
      <w:r w:rsidRPr="00D353E4">
        <w:rPr>
          <w:sz w:val="28"/>
          <w:szCs w:val="28"/>
        </w:rPr>
        <w:br/>
      </w:r>
      <w:r w:rsidRPr="00D353E4">
        <w:rPr>
          <w:sz w:val="28"/>
          <w:szCs w:val="28"/>
        </w:rPr>
        <w:br/>
        <w:t>mathématique</w:t>
      </w:r>
      <w:r w:rsidRPr="00D353E4">
        <w:rPr>
          <w:sz w:val="28"/>
          <w:szCs w:val="28"/>
        </w:rPr>
        <w:br/>
        <w:t>modélisation</w:t>
      </w:r>
      <w:r w:rsidRPr="00D353E4">
        <w:rPr>
          <w:sz w:val="28"/>
          <w:szCs w:val="28"/>
        </w:rPr>
        <w:br/>
        <w:t>manuel d'enseignement supérieur</w:t>
      </w:r>
      <w:r w:rsidRPr="00D353E4">
        <w:rPr>
          <w:sz w:val="28"/>
          <w:szCs w:val="28"/>
        </w:rPr>
        <w:br/>
      </w:r>
      <w:r w:rsidRPr="00D353E4">
        <w:rPr>
          <w:sz w:val="28"/>
          <w:szCs w:val="28"/>
        </w:rPr>
        <w:br/>
        <w:t>Ce titre pour accompagner les étudiants tout au long de leurs études supérieures en les familiarisant avec des méthodes et des techniques sans la maitrise desquelles toute modélisation quantitative est impossible.</w:t>
      </w:r>
    </w:p>
    <w:p w:rsidR="00760ED2" w:rsidRDefault="00760ED2" w:rsidP="00760ED2">
      <w:pPr>
        <w:pStyle w:val="NormalWeb"/>
        <w:jc w:val="center"/>
        <w:rPr>
          <w:b/>
          <w:bCs/>
          <w:sz w:val="32"/>
          <w:szCs w:val="32"/>
        </w:rPr>
      </w:pPr>
      <w:r w:rsidRPr="00AA475E">
        <w:rPr>
          <w:b/>
          <w:bCs/>
          <w:sz w:val="32"/>
          <w:szCs w:val="32"/>
        </w:rPr>
        <w:t>510 ASL 2</w:t>
      </w:r>
    </w:p>
    <w:p w:rsidR="00760ED2" w:rsidRDefault="00760ED2" w:rsidP="00760ED2">
      <w:pPr>
        <w:pStyle w:val="NormalWeb"/>
        <w:jc w:val="center"/>
        <w:rPr>
          <w:b/>
          <w:bCs/>
          <w:sz w:val="32"/>
          <w:szCs w:val="32"/>
        </w:rPr>
      </w:pPr>
    </w:p>
    <w:p w:rsidR="00760ED2" w:rsidRDefault="00760ED2" w:rsidP="00760ED2">
      <w:pPr>
        <w:pStyle w:val="NormalWeb"/>
        <w:rPr>
          <w:b/>
          <w:bCs/>
          <w:sz w:val="32"/>
          <w:szCs w:val="32"/>
        </w:rPr>
      </w:pPr>
      <w:r>
        <w:rPr>
          <w:b/>
          <w:bCs/>
          <w:noProof/>
          <w:sz w:val="32"/>
          <w:szCs w:val="32"/>
        </w:rPr>
        <w:lastRenderedPageBreak/>
        <w:drawing>
          <wp:inline distT="0" distB="0" distL="0" distR="0">
            <wp:extent cx="1876425" cy="2324100"/>
            <wp:effectExtent l="114300" t="95250" r="104775" b="95250"/>
            <wp:docPr id="17" name="Image 2" descr="C:\Users\User\Pictures\Arithmétique et cryptolo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Arithmétique et cryptologie.jpg"/>
                    <pic:cNvPicPr>
                      <a:picLocks noChangeAspect="1" noChangeArrowheads="1"/>
                    </pic:cNvPicPr>
                  </pic:nvPicPr>
                  <pic:blipFill>
                    <a:blip r:embed="rId21"/>
                    <a:srcRect/>
                    <a:stretch>
                      <a:fillRect/>
                    </a:stretch>
                  </pic:blipFill>
                  <pic:spPr bwMode="auto">
                    <a:xfrm>
                      <a:off x="0" y="0"/>
                      <a:ext cx="1876425" cy="23241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60ED2" w:rsidRDefault="00760ED2" w:rsidP="00760ED2">
      <w:pPr>
        <w:pStyle w:val="NormalWeb"/>
        <w:spacing w:after="240" w:afterAutospacing="0"/>
      </w:pPr>
      <w:r>
        <w:rPr>
          <w:b/>
          <w:bCs/>
        </w:rPr>
        <w:t>3</w:t>
      </w:r>
      <w:r w:rsidRPr="00AA475E">
        <w:rPr>
          <w:b/>
          <w:bCs/>
          <w:sz w:val="28"/>
          <w:szCs w:val="28"/>
        </w:rPr>
        <w:t>.  Bailly-Maitre, Gilles</w:t>
      </w:r>
      <w:r w:rsidRPr="00AA475E">
        <w:rPr>
          <w:sz w:val="28"/>
          <w:szCs w:val="28"/>
        </w:rPr>
        <w:br/>
        <w:t xml:space="preserve">Arithmétique et cryptologie [texte imprimé] / Gilles Bailly-Maitre. - Paris : Ellipses, 2012. - 298 p. : </w:t>
      </w:r>
      <w:proofErr w:type="gramStart"/>
      <w:r w:rsidRPr="00AA475E">
        <w:rPr>
          <w:sz w:val="28"/>
          <w:szCs w:val="28"/>
        </w:rPr>
        <w:t>tab.,</w:t>
      </w:r>
      <w:proofErr w:type="gramEnd"/>
      <w:r w:rsidRPr="00AA475E">
        <w:rPr>
          <w:sz w:val="28"/>
          <w:szCs w:val="28"/>
        </w:rPr>
        <w:t xml:space="preserve"> fig., couv. </w:t>
      </w:r>
      <w:proofErr w:type="gramStart"/>
      <w:r w:rsidRPr="00AA475E">
        <w:rPr>
          <w:sz w:val="28"/>
          <w:szCs w:val="28"/>
        </w:rPr>
        <w:t>ill</w:t>
      </w:r>
      <w:proofErr w:type="gramEnd"/>
      <w:r w:rsidRPr="00AA475E">
        <w:rPr>
          <w:sz w:val="28"/>
          <w:szCs w:val="28"/>
        </w:rPr>
        <w:t>. en coul. ; 24 x 19 cm. - (Références sciences).</w:t>
      </w:r>
      <w:r w:rsidRPr="00AA475E">
        <w:rPr>
          <w:sz w:val="28"/>
          <w:szCs w:val="28"/>
        </w:rPr>
        <w:br/>
        <w:t>Bibliogr. Index. - ISBN 9782729874889</w:t>
      </w:r>
      <w:r w:rsidRPr="00AA475E">
        <w:rPr>
          <w:sz w:val="28"/>
          <w:szCs w:val="28"/>
        </w:rPr>
        <w:br/>
      </w:r>
      <w:r w:rsidRPr="00AA475E">
        <w:rPr>
          <w:sz w:val="28"/>
          <w:szCs w:val="28"/>
        </w:rPr>
        <w:br/>
        <w:t>cryptographie</w:t>
      </w:r>
      <w:r w:rsidRPr="00AA475E">
        <w:rPr>
          <w:sz w:val="28"/>
          <w:szCs w:val="28"/>
        </w:rPr>
        <w:br/>
        <w:t>arithmétique modulaire</w:t>
      </w:r>
      <w:r>
        <w:br/>
      </w:r>
      <w:r>
        <w:br/>
      </w:r>
      <w:r w:rsidRPr="00AA475E">
        <w:rPr>
          <w:sz w:val="28"/>
          <w:szCs w:val="28"/>
        </w:rPr>
        <w:t>Après avoir présenté une brève histoire de la cryptologie et ses principales évolutions, l'ouvrage développe les notions et propriétés utiles pour comprendre la cryptologie moderne. La dernière partie poursuit la description des principales méthodes de cryptologie, en se concentrant sur celles développées à l'ére informatique. Les grandes découvertes de la fin du XXe siècle y sont détaillées.</w:t>
      </w:r>
    </w:p>
    <w:p w:rsidR="00760ED2" w:rsidRDefault="00760ED2" w:rsidP="00760ED2">
      <w:pPr>
        <w:pStyle w:val="NormalWeb"/>
        <w:jc w:val="center"/>
        <w:rPr>
          <w:b/>
          <w:bCs/>
          <w:sz w:val="32"/>
          <w:szCs w:val="32"/>
        </w:rPr>
      </w:pPr>
      <w:r w:rsidRPr="00AA475E">
        <w:rPr>
          <w:b/>
          <w:bCs/>
          <w:sz w:val="32"/>
          <w:szCs w:val="32"/>
        </w:rPr>
        <w:t>510 BAI 1</w:t>
      </w:r>
    </w:p>
    <w:p w:rsidR="00760ED2" w:rsidRDefault="00760ED2" w:rsidP="00760ED2">
      <w:pPr>
        <w:pStyle w:val="NormalWeb"/>
        <w:jc w:val="center"/>
        <w:rPr>
          <w:b/>
          <w:bCs/>
          <w:sz w:val="32"/>
          <w:szCs w:val="32"/>
        </w:rPr>
      </w:pPr>
    </w:p>
    <w:p w:rsidR="00760ED2" w:rsidRDefault="00760ED2" w:rsidP="00760ED2">
      <w:pPr>
        <w:pStyle w:val="NormalWeb"/>
        <w:rPr>
          <w:b/>
          <w:bCs/>
          <w:sz w:val="32"/>
          <w:szCs w:val="32"/>
        </w:rPr>
      </w:pPr>
      <w:r>
        <w:rPr>
          <w:b/>
          <w:bCs/>
          <w:noProof/>
          <w:sz w:val="32"/>
          <w:szCs w:val="32"/>
        </w:rPr>
        <w:lastRenderedPageBreak/>
        <w:drawing>
          <wp:inline distT="0" distB="0" distL="0" distR="0">
            <wp:extent cx="1762125" cy="2667000"/>
            <wp:effectExtent l="114300" t="95250" r="104775" b="95250"/>
            <wp:docPr id="18" name="Image 3" descr="C:\Users\User\Pictures\Analyse complexe et équations différentiel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Analyse complexe et équations différentielles.jpg"/>
                    <pic:cNvPicPr>
                      <a:picLocks noChangeAspect="1" noChangeArrowheads="1"/>
                    </pic:cNvPicPr>
                  </pic:nvPicPr>
                  <pic:blipFill>
                    <a:blip r:embed="rId22">
                      <a:lum/>
                    </a:blip>
                    <a:srcRect/>
                    <a:stretch>
                      <a:fillRect/>
                    </a:stretch>
                  </pic:blipFill>
                  <pic:spPr bwMode="auto">
                    <a:xfrm>
                      <a:off x="0" y="0"/>
                      <a:ext cx="1762125" cy="2667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60ED2" w:rsidRDefault="00760ED2" w:rsidP="00760ED2">
      <w:pPr>
        <w:pStyle w:val="NormalWeb"/>
        <w:spacing w:after="240" w:afterAutospacing="0"/>
      </w:pPr>
      <w:r>
        <w:rPr>
          <w:b/>
          <w:bCs/>
        </w:rPr>
        <w:t>4.  </w:t>
      </w:r>
      <w:r w:rsidRPr="00AA475E">
        <w:rPr>
          <w:b/>
          <w:bCs/>
          <w:sz w:val="28"/>
          <w:szCs w:val="28"/>
        </w:rPr>
        <w:t>Barreira, Luis</w:t>
      </w:r>
      <w:r w:rsidRPr="00AA475E">
        <w:rPr>
          <w:sz w:val="28"/>
          <w:szCs w:val="28"/>
        </w:rPr>
        <w:br/>
        <w:t xml:space="preserve">Analyse complexe et équations différentielles [texte imprimé] / Luis Barreira. - Les Ulis (Essonne) : EDP sciences, 2011. - 229 p. : fig., couv.ill. </w:t>
      </w:r>
      <w:proofErr w:type="gramStart"/>
      <w:r w:rsidRPr="00AA475E">
        <w:rPr>
          <w:sz w:val="28"/>
          <w:szCs w:val="28"/>
        </w:rPr>
        <w:t>en</w:t>
      </w:r>
      <w:proofErr w:type="gramEnd"/>
      <w:r w:rsidRPr="00AA475E">
        <w:rPr>
          <w:sz w:val="28"/>
          <w:szCs w:val="28"/>
        </w:rPr>
        <w:t xml:space="preserve"> coul. ; 24 x 17 cm. - (Enseignement sup. Mathématiques).</w:t>
      </w:r>
      <w:r w:rsidRPr="00AA475E">
        <w:rPr>
          <w:sz w:val="28"/>
          <w:szCs w:val="28"/>
        </w:rPr>
        <w:br/>
        <w:t>Bibliogr. Index. - ISBN 9782759806164</w:t>
      </w:r>
      <w:r w:rsidRPr="00AA475E">
        <w:rPr>
          <w:sz w:val="28"/>
          <w:szCs w:val="28"/>
        </w:rPr>
        <w:br/>
      </w:r>
      <w:r w:rsidRPr="00AA475E">
        <w:rPr>
          <w:sz w:val="28"/>
          <w:szCs w:val="28"/>
        </w:rPr>
        <w:br/>
        <w:t>analyse fonctionnelle</w:t>
      </w:r>
      <w:r w:rsidRPr="00AA475E">
        <w:rPr>
          <w:sz w:val="28"/>
          <w:szCs w:val="28"/>
        </w:rPr>
        <w:br/>
        <w:t>fonction de variable réelle complexe</w:t>
      </w:r>
      <w:r w:rsidRPr="00AA475E">
        <w:rPr>
          <w:sz w:val="28"/>
          <w:szCs w:val="28"/>
        </w:rPr>
        <w:br/>
        <w:t>analyse fonctionnelle</w:t>
      </w:r>
      <w:r w:rsidRPr="00AA475E">
        <w:rPr>
          <w:sz w:val="28"/>
          <w:szCs w:val="28"/>
        </w:rPr>
        <w:br/>
        <w:t>Fonctions de plusieurs variables complexes</w:t>
      </w:r>
      <w:r w:rsidRPr="00AA475E">
        <w:rPr>
          <w:sz w:val="28"/>
          <w:szCs w:val="28"/>
        </w:rPr>
        <w:br/>
      </w:r>
      <w:r w:rsidRPr="00AA475E">
        <w:rPr>
          <w:sz w:val="28"/>
          <w:szCs w:val="28"/>
        </w:rPr>
        <w:br/>
        <w:t>Ce document propose une introduction à l'analyse complexe et aux équations différentielles. Il aborde notamment les fonctions holomorphes, les fonctions analytiques, les équations différentielles ordinaires, les séries de Fourier et les applications aux équations et aux dérivées partielles.</w:t>
      </w:r>
    </w:p>
    <w:p w:rsidR="00760ED2" w:rsidRDefault="00760ED2" w:rsidP="00760ED2">
      <w:pPr>
        <w:pStyle w:val="NormalWeb"/>
        <w:jc w:val="center"/>
        <w:rPr>
          <w:b/>
          <w:bCs/>
          <w:sz w:val="32"/>
          <w:szCs w:val="32"/>
        </w:rPr>
      </w:pPr>
      <w:r w:rsidRPr="00AA475E">
        <w:rPr>
          <w:b/>
          <w:bCs/>
          <w:sz w:val="32"/>
          <w:szCs w:val="32"/>
        </w:rPr>
        <w:t>510 BAR 3</w:t>
      </w:r>
    </w:p>
    <w:p w:rsidR="00760ED2" w:rsidRDefault="00760ED2" w:rsidP="00760ED2">
      <w:pPr>
        <w:pStyle w:val="NormalWeb"/>
        <w:jc w:val="center"/>
        <w:rPr>
          <w:b/>
          <w:bCs/>
          <w:sz w:val="32"/>
          <w:szCs w:val="32"/>
        </w:rPr>
      </w:pPr>
    </w:p>
    <w:p w:rsidR="00760ED2" w:rsidRDefault="00760ED2" w:rsidP="00760ED2">
      <w:pPr>
        <w:pStyle w:val="NormalWeb"/>
        <w:jc w:val="center"/>
        <w:rPr>
          <w:b/>
          <w:bCs/>
          <w:sz w:val="32"/>
          <w:szCs w:val="32"/>
        </w:rPr>
      </w:pPr>
    </w:p>
    <w:p w:rsidR="00760ED2" w:rsidRDefault="00760ED2" w:rsidP="00760ED2">
      <w:pPr>
        <w:pStyle w:val="NormalWeb"/>
        <w:jc w:val="center"/>
        <w:rPr>
          <w:b/>
          <w:bCs/>
          <w:sz w:val="32"/>
          <w:szCs w:val="32"/>
        </w:rPr>
      </w:pPr>
    </w:p>
    <w:p w:rsidR="00760ED2" w:rsidRDefault="00760ED2" w:rsidP="00760ED2">
      <w:pPr>
        <w:pStyle w:val="NormalWeb"/>
        <w:jc w:val="center"/>
        <w:rPr>
          <w:b/>
          <w:bCs/>
          <w:sz w:val="32"/>
          <w:szCs w:val="32"/>
        </w:rPr>
      </w:pPr>
    </w:p>
    <w:p w:rsidR="00760ED2" w:rsidRDefault="00760ED2" w:rsidP="00760ED2">
      <w:pPr>
        <w:pStyle w:val="NormalWeb"/>
        <w:jc w:val="center"/>
        <w:rPr>
          <w:b/>
          <w:bCs/>
          <w:sz w:val="32"/>
          <w:szCs w:val="32"/>
        </w:rPr>
      </w:pPr>
    </w:p>
    <w:p w:rsidR="00760ED2" w:rsidRDefault="00760ED2" w:rsidP="00760ED2">
      <w:pPr>
        <w:pStyle w:val="NormalWeb"/>
        <w:rPr>
          <w:b/>
          <w:bCs/>
          <w:sz w:val="32"/>
          <w:szCs w:val="32"/>
        </w:rPr>
      </w:pPr>
      <w:r>
        <w:rPr>
          <w:b/>
          <w:bCs/>
          <w:noProof/>
          <w:sz w:val="32"/>
          <w:szCs w:val="32"/>
        </w:rPr>
        <w:lastRenderedPageBreak/>
        <w:drawing>
          <wp:inline distT="0" distB="0" distL="0" distR="0">
            <wp:extent cx="1905000" cy="2886075"/>
            <wp:effectExtent l="95250" t="95250" r="95250" b="104775"/>
            <wp:docPr id="19" name="Image 1" descr="C:\Users\User\Pictures\proces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processus.jpg"/>
                    <pic:cNvPicPr>
                      <a:picLocks noChangeAspect="1" noChangeArrowheads="1"/>
                    </pic:cNvPicPr>
                  </pic:nvPicPr>
                  <pic:blipFill>
                    <a:blip r:embed="rId23"/>
                    <a:srcRect/>
                    <a:stretch>
                      <a:fillRect/>
                    </a:stretch>
                  </pic:blipFill>
                  <pic:spPr bwMode="auto">
                    <a:xfrm>
                      <a:off x="0" y="0"/>
                      <a:ext cx="1905000" cy="28860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60ED2" w:rsidRPr="00AA475E" w:rsidRDefault="00760ED2" w:rsidP="00760ED2">
      <w:pPr>
        <w:pStyle w:val="NormalWeb"/>
        <w:spacing w:after="240" w:afterAutospacing="0"/>
        <w:rPr>
          <w:sz w:val="28"/>
          <w:szCs w:val="28"/>
        </w:rPr>
      </w:pPr>
      <w:r w:rsidRPr="00AA475E">
        <w:rPr>
          <w:b/>
          <w:bCs/>
          <w:sz w:val="28"/>
          <w:szCs w:val="28"/>
        </w:rPr>
        <w:t>5.  Bertein, Jean-Claude</w:t>
      </w:r>
      <w:r w:rsidRPr="00AA475E">
        <w:rPr>
          <w:sz w:val="28"/>
          <w:szCs w:val="28"/>
        </w:rPr>
        <w:br/>
        <w:t xml:space="preserve">Processus stochastiques et filtrage de Kalman [texte imprimé] / Jean-Claude Bertein, Roger Ceschi. - Paris : Hermes science publications, 1998. - 128 p. : fig., couv. </w:t>
      </w:r>
      <w:proofErr w:type="gramStart"/>
      <w:r w:rsidRPr="00AA475E">
        <w:rPr>
          <w:sz w:val="28"/>
          <w:szCs w:val="28"/>
        </w:rPr>
        <w:t>en</w:t>
      </w:r>
      <w:proofErr w:type="gramEnd"/>
      <w:r w:rsidRPr="00AA475E">
        <w:rPr>
          <w:sz w:val="28"/>
          <w:szCs w:val="28"/>
        </w:rPr>
        <w:t xml:space="preserve"> coul. ; 24 x 16 cm</w:t>
      </w:r>
      <w:proofErr w:type="gramStart"/>
      <w:r w:rsidRPr="00AA475E">
        <w:rPr>
          <w:sz w:val="28"/>
          <w:szCs w:val="28"/>
        </w:rPr>
        <w:t>.</w:t>
      </w:r>
      <w:proofErr w:type="gramEnd"/>
      <w:r w:rsidRPr="00AA475E">
        <w:rPr>
          <w:sz w:val="28"/>
          <w:szCs w:val="28"/>
        </w:rPr>
        <w:br/>
        <w:t>Bibliogr. Index. - ISBN 2866016998</w:t>
      </w:r>
      <w:r w:rsidRPr="00AA475E">
        <w:rPr>
          <w:sz w:val="28"/>
          <w:szCs w:val="28"/>
        </w:rPr>
        <w:br/>
      </w:r>
      <w:r w:rsidRPr="00AA475E">
        <w:rPr>
          <w:sz w:val="28"/>
          <w:szCs w:val="28"/>
        </w:rPr>
        <w:br/>
        <w:t>traitement du signal</w:t>
      </w:r>
      <w:r w:rsidRPr="00AA475E">
        <w:rPr>
          <w:sz w:val="28"/>
          <w:szCs w:val="28"/>
        </w:rPr>
        <w:br/>
        <w:t>processus stochastique</w:t>
      </w:r>
      <w:r w:rsidRPr="00AA475E">
        <w:rPr>
          <w:sz w:val="28"/>
          <w:szCs w:val="28"/>
        </w:rPr>
        <w:br/>
      </w:r>
      <w:r w:rsidRPr="00AA475E">
        <w:rPr>
          <w:sz w:val="28"/>
          <w:szCs w:val="28"/>
        </w:rPr>
        <w:br/>
        <w:t>Les fondements du théorème de Kalman, avec des rappels sur les processus stochastiques, notamment ceux du second ordre, ainsi que les processus à accroissement orthogonaux et l'intégrale de Wiener.</w:t>
      </w:r>
    </w:p>
    <w:p w:rsidR="00760ED2" w:rsidRDefault="00760ED2" w:rsidP="00760ED2">
      <w:pPr>
        <w:pStyle w:val="NormalWeb"/>
        <w:jc w:val="center"/>
        <w:rPr>
          <w:b/>
          <w:bCs/>
          <w:sz w:val="32"/>
          <w:szCs w:val="32"/>
        </w:rPr>
      </w:pPr>
      <w:r w:rsidRPr="00AA475E">
        <w:rPr>
          <w:b/>
          <w:bCs/>
          <w:sz w:val="32"/>
          <w:szCs w:val="32"/>
        </w:rPr>
        <w:t>510 BER 14</w:t>
      </w:r>
    </w:p>
    <w:p w:rsidR="00760ED2" w:rsidRDefault="00760ED2" w:rsidP="00760ED2">
      <w:pPr>
        <w:pStyle w:val="NormalWeb"/>
        <w:rPr>
          <w:b/>
          <w:bCs/>
          <w:sz w:val="32"/>
          <w:szCs w:val="32"/>
        </w:rPr>
      </w:pPr>
      <w:r>
        <w:rPr>
          <w:b/>
          <w:bCs/>
          <w:noProof/>
          <w:sz w:val="32"/>
          <w:szCs w:val="32"/>
        </w:rPr>
        <w:drawing>
          <wp:inline distT="0" distB="0" distL="0" distR="0">
            <wp:extent cx="1800225" cy="2352675"/>
            <wp:effectExtent l="95250" t="95250" r="104775" b="104775"/>
            <wp:docPr id="20" name="Image 4" descr="C:\Users\User\Pictures\Eléments d'analyse rée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Eléments d'analyse réelle.jpg"/>
                    <pic:cNvPicPr>
                      <a:picLocks noChangeAspect="1" noChangeArrowheads="1"/>
                    </pic:cNvPicPr>
                  </pic:nvPicPr>
                  <pic:blipFill>
                    <a:blip r:embed="rId24"/>
                    <a:srcRect/>
                    <a:stretch>
                      <a:fillRect/>
                    </a:stretch>
                  </pic:blipFill>
                  <pic:spPr bwMode="auto">
                    <a:xfrm>
                      <a:off x="0" y="0"/>
                      <a:ext cx="1800225" cy="23526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60ED2" w:rsidRPr="00AA475E" w:rsidRDefault="00760ED2" w:rsidP="00760ED2">
      <w:pPr>
        <w:pStyle w:val="NormalWeb"/>
        <w:spacing w:after="240" w:afterAutospacing="0"/>
        <w:rPr>
          <w:sz w:val="28"/>
          <w:szCs w:val="28"/>
        </w:rPr>
      </w:pPr>
      <w:r w:rsidRPr="00AA475E">
        <w:rPr>
          <w:b/>
          <w:bCs/>
          <w:sz w:val="28"/>
          <w:szCs w:val="28"/>
        </w:rPr>
        <w:lastRenderedPageBreak/>
        <w:t>6.  Boucetta, Mohamed</w:t>
      </w:r>
      <w:r w:rsidRPr="00AA475E">
        <w:rPr>
          <w:sz w:val="28"/>
          <w:szCs w:val="28"/>
        </w:rPr>
        <w:br/>
        <w:t xml:space="preserve">Eléments d'analyse réelle [texte imprimé] : rappels de cours illustrés et exercices corrigés / Mohamed Boucetta. - Paris : Ellipses, 2012. - 287 p. : </w:t>
      </w:r>
      <w:proofErr w:type="gramStart"/>
      <w:r w:rsidRPr="00AA475E">
        <w:rPr>
          <w:sz w:val="28"/>
          <w:szCs w:val="28"/>
        </w:rPr>
        <w:t>tab.,</w:t>
      </w:r>
      <w:proofErr w:type="gramEnd"/>
      <w:r w:rsidRPr="00AA475E">
        <w:rPr>
          <w:sz w:val="28"/>
          <w:szCs w:val="28"/>
        </w:rPr>
        <w:t xml:space="preserve"> couv.ill. </w:t>
      </w:r>
      <w:proofErr w:type="gramStart"/>
      <w:r w:rsidRPr="00AA475E">
        <w:rPr>
          <w:sz w:val="28"/>
          <w:szCs w:val="28"/>
        </w:rPr>
        <w:t>en</w:t>
      </w:r>
      <w:proofErr w:type="gramEnd"/>
      <w:r w:rsidRPr="00AA475E">
        <w:rPr>
          <w:sz w:val="28"/>
          <w:szCs w:val="28"/>
        </w:rPr>
        <w:t xml:space="preserve"> coul. ; 24 x 19 cm. - (Références sciences).</w:t>
      </w:r>
      <w:r w:rsidRPr="00AA475E">
        <w:rPr>
          <w:sz w:val="28"/>
          <w:szCs w:val="28"/>
        </w:rPr>
        <w:br/>
        <w:t>Index. - ISBN 9782729874902</w:t>
      </w:r>
      <w:r w:rsidRPr="00AA475E">
        <w:rPr>
          <w:sz w:val="28"/>
          <w:szCs w:val="28"/>
        </w:rPr>
        <w:br/>
      </w:r>
      <w:r w:rsidRPr="00AA475E">
        <w:rPr>
          <w:sz w:val="28"/>
          <w:szCs w:val="28"/>
        </w:rPr>
        <w:br/>
        <w:t>analyse mathématique</w:t>
      </w:r>
      <w:r w:rsidRPr="00AA475E">
        <w:rPr>
          <w:sz w:val="28"/>
          <w:szCs w:val="28"/>
        </w:rPr>
        <w:br/>
        <w:t>fonction réelle</w:t>
      </w:r>
      <w:r w:rsidRPr="00AA475E">
        <w:rPr>
          <w:sz w:val="28"/>
          <w:szCs w:val="28"/>
        </w:rPr>
        <w:br/>
        <w:t>équation fonctionnelle</w:t>
      </w:r>
      <w:r w:rsidRPr="00AA475E">
        <w:rPr>
          <w:sz w:val="28"/>
          <w:szCs w:val="28"/>
        </w:rPr>
        <w:br/>
      </w:r>
      <w:r w:rsidRPr="00AA475E">
        <w:rPr>
          <w:sz w:val="28"/>
          <w:szCs w:val="28"/>
        </w:rPr>
        <w:br/>
        <w:t>Cours du programme d'analyse réelle illustré d'exemples et accompagné de 99 exercices de difficultés variées. Chaque exercice est suivi d'une solution détaillée et les solutions se réfèrent d'une manière systématique et répétitive aux résultats du cours pour permettre à l'étudiant une meilleure assimilation.</w:t>
      </w:r>
    </w:p>
    <w:p w:rsidR="00760ED2" w:rsidRDefault="00760ED2" w:rsidP="00760ED2">
      <w:pPr>
        <w:pStyle w:val="NormalWeb"/>
        <w:jc w:val="center"/>
        <w:rPr>
          <w:b/>
          <w:bCs/>
          <w:sz w:val="32"/>
          <w:szCs w:val="32"/>
        </w:rPr>
      </w:pPr>
      <w:r w:rsidRPr="00AA475E">
        <w:rPr>
          <w:b/>
          <w:bCs/>
          <w:sz w:val="32"/>
          <w:szCs w:val="32"/>
        </w:rPr>
        <w:t>510 BOU 35</w:t>
      </w:r>
    </w:p>
    <w:p w:rsidR="00760ED2" w:rsidRDefault="00760ED2" w:rsidP="00760ED2">
      <w:pPr>
        <w:pStyle w:val="NormalWeb"/>
        <w:jc w:val="center"/>
        <w:rPr>
          <w:b/>
          <w:bCs/>
          <w:sz w:val="32"/>
          <w:szCs w:val="32"/>
        </w:rPr>
      </w:pPr>
    </w:p>
    <w:p w:rsidR="00760ED2" w:rsidRDefault="00760ED2" w:rsidP="00760ED2">
      <w:pPr>
        <w:pStyle w:val="NormalWeb"/>
        <w:rPr>
          <w:b/>
          <w:bCs/>
          <w:sz w:val="32"/>
          <w:szCs w:val="32"/>
        </w:rPr>
      </w:pPr>
      <w:r>
        <w:rPr>
          <w:b/>
          <w:bCs/>
          <w:noProof/>
          <w:sz w:val="32"/>
          <w:szCs w:val="32"/>
        </w:rPr>
        <w:drawing>
          <wp:inline distT="0" distB="0" distL="0" distR="0">
            <wp:extent cx="1647825" cy="2209800"/>
            <wp:effectExtent l="95250" t="95250" r="104775" b="95250"/>
            <wp:docPr id="21" name="Image 8" descr="C:\Users\User\Pictures\Algè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Algèbre.jpg"/>
                    <pic:cNvPicPr>
                      <a:picLocks noChangeAspect="1" noChangeArrowheads="1"/>
                    </pic:cNvPicPr>
                  </pic:nvPicPr>
                  <pic:blipFill>
                    <a:blip r:embed="rId25"/>
                    <a:srcRect/>
                    <a:stretch>
                      <a:fillRect/>
                    </a:stretch>
                  </pic:blipFill>
                  <pic:spPr bwMode="auto">
                    <a:xfrm>
                      <a:off x="0" y="0"/>
                      <a:ext cx="1647825" cy="22098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60ED2" w:rsidRPr="00AA475E" w:rsidRDefault="00760ED2" w:rsidP="00760ED2">
      <w:pPr>
        <w:pStyle w:val="NormalWeb"/>
        <w:spacing w:after="240" w:afterAutospacing="0"/>
        <w:rPr>
          <w:sz w:val="28"/>
          <w:szCs w:val="28"/>
        </w:rPr>
      </w:pPr>
      <w:r w:rsidRPr="00AA475E">
        <w:rPr>
          <w:b/>
          <w:bCs/>
          <w:sz w:val="28"/>
          <w:szCs w:val="28"/>
        </w:rPr>
        <w:t>7.  Butin Frédéric</w:t>
      </w:r>
      <w:r w:rsidRPr="00AA475E">
        <w:rPr>
          <w:sz w:val="28"/>
          <w:szCs w:val="28"/>
        </w:rPr>
        <w:br/>
        <w:t>Algèbre [texte imprimé] : polynômes, théorie de Galois et applications informatiques / Butin Frédéric. - Paris : Hermann, 2012. - 314 p. : couv.en coul. ; 22 x 16 cm. - (Méthodes).</w:t>
      </w:r>
      <w:r w:rsidRPr="00AA475E">
        <w:rPr>
          <w:sz w:val="28"/>
          <w:szCs w:val="28"/>
        </w:rPr>
        <w:br/>
        <w:t>Index. Bibliogr. - ISBN 9782705680633</w:t>
      </w:r>
      <w:r w:rsidRPr="00AA475E">
        <w:rPr>
          <w:sz w:val="28"/>
          <w:szCs w:val="28"/>
        </w:rPr>
        <w:br/>
      </w:r>
      <w:r w:rsidRPr="00AA475E">
        <w:rPr>
          <w:sz w:val="28"/>
          <w:szCs w:val="28"/>
        </w:rPr>
        <w:br/>
        <w:t xml:space="preserve">théorie </w:t>
      </w:r>
      <w:r w:rsidRPr="00AA475E">
        <w:rPr>
          <w:sz w:val="28"/>
          <w:szCs w:val="28"/>
        </w:rPr>
        <w:br/>
        <w:t>algèbre</w:t>
      </w:r>
      <w:r w:rsidRPr="00AA475E">
        <w:rPr>
          <w:sz w:val="28"/>
          <w:szCs w:val="28"/>
        </w:rPr>
        <w:br/>
        <w:t>polynôme</w:t>
      </w:r>
      <w:r w:rsidRPr="00AA475E">
        <w:rPr>
          <w:sz w:val="28"/>
          <w:szCs w:val="28"/>
        </w:rPr>
        <w:br/>
      </w:r>
      <w:r w:rsidRPr="00AA475E">
        <w:rPr>
          <w:sz w:val="28"/>
          <w:szCs w:val="28"/>
        </w:rPr>
        <w:lastRenderedPageBreak/>
        <w:br/>
        <w:t>Proposant des démonstrations détaillées et des exercices corrigés.</w:t>
      </w:r>
    </w:p>
    <w:p w:rsidR="00760ED2" w:rsidRDefault="00760ED2" w:rsidP="00760ED2">
      <w:pPr>
        <w:pStyle w:val="NormalWeb"/>
        <w:jc w:val="center"/>
        <w:rPr>
          <w:b/>
          <w:bCs/>
          <w:sz w:val="32"/>
          <w:szCs w:val="32"/>
        </w:rPr>
      </w:pPr>
      <w:r w:rsidRPr="00AA475E">
        <w:rPr>
          <w:b/>
          <w:bCs/>
          <w:sz w:val="32"/>
          <w:szCs w:val="32"/>
        </w:rPr>
        <w:t>510 BUT 1</w:t>
      </w:r>
    </w:p>
    <w:p w:rsidR="00760ED2" w:rsidRDefault="00760ED2" w:rsidP="00760ED2">
      <w:pPr>
        <w:pStyle w:val="NormalWeb"/>
        <w:jc w:val="center"/>
        <w:rPr>
          <w:b/>
          <w:bCs/>
          <w:sz w:val="32"/>
          <w:szCs w:val="32"/>
        </w:rPr>
      </w:pPr>
    </w:p>
    <w:p w:rsidR="00760ED2" w:rsidRDefault="00760ED2" w:rsidP="00760ED2">
      <w:pPr>
        <w:pStyle w:val="NormalWeb"/>
        <w:jc w:val="center"/>
        <w:rPr>
          <w:b/>
          <w:bCs/>
          <w:sz w:val="32"/>
          <w:szCs w:val="32"/>
        </w:rPr>
      </w:pPr>
    </w:p>
    <w:p w:rsidR="00760ED2" w:rsidRDefault="00760ED2" w:rsidP="00760ED2">
      <w:pPr>
        <w:pStyle w:val="NormalWeb"/>
        <w:jc w:val="both"/>
        <w:rPr>
          <w:b/>
          <w:bCs/>
          <w:sz w:val="32"/>
          <w:szCs w:val="32"/>
        </w:rPr>
      </w:pPr>
      <w:r>
        <w:rPr>
          <w:b/>
          <w:bCs/>
          <w:noProof/>
          <w:sz w:val="32"/>
          <w:szCs w:val="32"/>
        </w:rPr>
        <w:drawing>
          <wp:inline distT="0" distB="0" distL="0" distR="0">
            <wp:extent cx="2495550" cy="2762250"/>
            <wp:effectExtent l="114300" t="95250" r="95250" b="95250"/>
            <wp:docPr id="22" name="Image 9" descr="C:\Users\User\Pictures\Equations aux dérivées partiel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Equations aux dérivées partielles.jpg"/>
                    <pic:cNvPicPr>
                      <a:picLocks noChangeAspect="1" noChangeArrowheads="1"/>
                    </pic:cNvPicPr>
                  </pic:nvPicPr>
                  <pic:blipFill>
                    <a:blip r:embed="rId26"/>
                    <a:srcRect/>
                    <a:stretch>
                      <a:fillRect/>
                    </a:stretch>
                  </pic:blipFill>
                  <pic:spPr bwMode="auto">
                    <a:xfrm>
                      <a:off x="0" y="0"/>
                      <a:ext cx="2495550" cy="276225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60ED2" w:rsidRPr="00AA475E" w:rsidRDefault="00760ED2" w:rsidP="00760ED2">
      <w:pPr>
        <w:pStyle w:val="NormalWeb"/>
        <w:spacing w:after="240" w:afterAutospacing="0"/>
        <w:rPr>
          <w:sz w:val="32"/>
          <w:szCs w:val="32"/>
        </w:rPr>
      </w:pPr>
      <w:r>
        <w:rPr>
          <w:b/>
          <w:bCs/>
        </w:rPr>
        <w:t>8.  </w:t>
      </w:r>
      <w:r w:rsidRPr="00AA475E">
        <w:rPr>
          <w:b/>
          <w:bCs/>
          <w:sz w:val="28"/>
          <w:szCs w:val="28"/>
        </w:rPr>
        <w:t>David Claire</w:t>
      </w:r>
      <w:r w:rsidRPr="00AA475E">
        <w:rPr>
          <w:sz w:val="28"/>
          <w:szCs w:val="28"/>
        </w:rPr>
        <w:br/>
        <w:t>Equations aux dérivées partielles [texte imprimé] : cours et exercices corrigés / David Claire, Gosselet Pierre. - Paris : Dunod, 2012. - 231 p. : fig.</w:t>
      </w:r>
      <w:proofErr w:type="gramStart"/>
      <w:r w:rsidRPr="00AA475E">
        <w:rPr>
          <w:sz w:val="28"/>
          <w:szCs w:val="28"/>
        </w:rPr>
        <w:t>,couv.ill.en</w:t>
      </w:r>
      <w:proofErr w:type="gramEnd"/>
      <w:r w:rsidRPr="00AA475E">
        <w:rPr>
          <w:sz w:val="28"/>
          <w:szCs w:val="28"/>
        </w:rPr>
        <w:t xml:space="preserve"> coul. ; 24 x 17 cm. - (Sciences sup. Mathématiques).</w:t>
      </w:r>
      <w:r w:rsidRPr="00AA475E">
        <w:rPr>
          <w:sz w:val="28"/>
          <w:szCs w:val="28"/>
        </w:rPr>
        <w:br/>
        <w:t>Bibliogr. Index. - ISBN 9782100574278</w:t>
      </w:r>
      <w:r w:rsidRPr="00AA475E">
        <w:rPr>
          <w:sz w:val="28"/>
          <w:szCs w:val="28"/>
        </w:rPr>
        <w:br/>
      </w:r>
      <w:r w:rsidRPr="00AA475E">
        <w:rPr>
          <w:sz w:val="28"/>
          <w:szCs w:val="28"/>
        </w:rPr>
        <w:br/>
        <w:t>dérivée mathématique</w:t>
      </w:r>
      <w:r w:rsidRPr="00AA475E">
        <w:rPr>
          <w:sz w:val="28"/>
          <w:szCs w:val="28"/>
        </w:rPr>
        <w:br/>
        <w:t>équation aux dérivée partielle</w:t>
      </w:r>
      <w:r w:rsidRPr="00AA475E">
        <w:rPr>
          <w:sz w:val="28"/>
          <w:szCs w:val="28"/>
        </w:rPr>
        <w:br/>
      </w:r>
      <w:r w:rsidRPr="00AA475E">
        <w:rPr>
          <w:sz w:val="28"/>
          <w:szCs w:val="28"/>
        </w:rPr>
        <w:br/>
        <w:t xml:space="preserve">Etudiant les résultats généraux pour les </w:t>
      </w:r>
      <w:proofErr w:type="gramStart"/>
      <w:r w:rsidRPr="00AA475E">
        <w:rPr>
          <w:sz w:val="28"/>
          <w:szCs w:val="28"/>
        </w:rPr>
        <w:t>l'équations</w:t>
      </w:r>
      <w:proofErr w:type="gramEnd"/>
      <w:r w:rsidRPr="00AA475E">
        <w:rPr>
          <w:sz w:val="28"/>
          <w:szCs w:val="28"/>
        </w:rPr>
        <w:t xml:space="preserve"> d'ordre 1 et 2, l'analyse spectrale, et des exemples classiques d'équations aux dérivées partielles.</w:t>
      </w:r>
    </w:p>
    <w:p w:rsidR="00760ED2" w:rsidRDefault="00760ED2" w:rsidP="00760ED2">
      <w:pPr>
        <w:pStyle w:val="NormalWeb"/>
        <w:jc w:val="center"/>
        <w:rPr>
          <w:b/>
          <w:bCs/>
          <w:sz w:val="32"/>
          <w:szCs w:val="32"/>
        </w:rPr>
      </w:pPr>
      <w:r w:rsidRPr="00AA475E">
        <w:rPr>
          <w:b/>
          <w:bCs/>
          <w:sz w:val="32"/>
          <w:szCs w:val="32"/>
        </w:rPr>
        <w:t>510 DAV 2</w:t>
      </w:r>
    </w:p>
    <w:p w:rsidR="00760ED2" w:rsidRDefault="00760ED2" w:rsidP="00760ED2">
      <w:pPr>
        <w:pStyle w:val="NormalWeb"/>
        <w:jc w:val="center"/>
        <w:rPr>
          <w:b/>
          <w:bCs/>
          <w:sz w:val="32"/>
          <w:szCs w:val="32"/>
        </w:rPr>
      </w:pPr>
    </w:p>
    <w:p w:rsidR="00760ED2" w:rsidRDefault="00760ED2" w:rsidP="00760ED2">
      <w:pPr>
        <w:pStyle w:val="NormalWeb"/>
        <w:jc w:val="center"/>
        <w:rPr>
          <w:b/>
          <w:bCs/>
          <w:sz w:val="32"/>
          <w:szCs w:val="32"/>
        </w:rPr>
      </w:pPr>
    </w:p>
    <w:p w:rsidR="00760ED2" w:rsidRPr="00AA475E" w:rsidRDefault="00760ED2" w:rsidP="00760ED2">
      <w:pPr>
        <w:pStyle w:val="NormalWeb"/>
        <w:rPr>
          <w:sz w:val="32"/>
          <w:szCs w:val="32"/>
        </w:rPr>
      </w:pPr>
      <w:r>
        <w:rPr>
          <w:noProof/>
          <w:sz w:val="32"/>
          <w:szCs w:val="32"/>
        </w:rPr>
        <w:lastRenderedPageBreak/>
        <w:drawing>
          <wp:inline distT="0" distB="0" distL="0" distR="0">
            <wp:extent cx="1905000" cy="2886075"/>
            <wp:effectExtent l="95250" t="95250" r="95250" b="104775"/>
            <wp:docPr id="23" name="Image 2" descr="C:\Users\User\Pictures\e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eq1.jpg"/>
                    <pic:cNvPicPr>
                      <a:picLocks noChangeAspect="1" noChangeArrowheads="1"/>
                    </pic:cNvPicPr>
                  </pic:nvPicPr>
                  <pic:blipFill>
                    <a:blip r:embed="rId27"/>
                    <a:srcRect/>
                    <a:stretch>
                      <a:fillRect/>
                    </a:stretch>
                  </pic:blipFill>
                  <pic:spPr bwMode="auto">
                    <a:xfrm>
                      <a:off x="0" y="0"/>
                      <a:ext cx="1905000" cy="28860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60ED2" w:rsidRPr="00A7452F" w:rsidRDefault="00760ED2" w:rsidP="00760ED2">
      <w:pPr>
        <w:pStyle w:val="NormalWeb"/>
        <w:spacing w:after="240" w:afterAutospacing="0"/>
        <w:rPr>
          <w:sz w:val="36"/>
          <w:szCs w:val="36"/>
        </w:rPr>
      </w:pPr>
      <w:r w:rsidRPr="00A7452F">
        <w:rPr>
          <w:b/>
          <w:bCs/>
          <w:sz w:val="28"/>
          <w:szCs w:val="28"/>
        </w:rPr>
        <w:t>9.  Le Dret, Hervé</w:t>
      </w:r>
      <w:r w:rsidRPr="00A7452F">
        <w:rPr>
          <w:sz w:val="28"/>
          <w:szCs w:val="28"/>
        </w:rPr>
        <w:br/>
        <w:t>Equations aux dérivées partielles elliptiques non linéaires [texte imprimé] / Hervé Le Dret. - New York : Springer : [s.l</w:t>
      </w:r>
      <w:r>
        <w:rPr>
          <w:sz w:val="28"/>
          <w:szCs w:val="28"/>
        </w:rPr>
        <w:t>.</w:t>
      </w:r>
      <w:r w:rsidRPr="00A7452F">
        <w:rPr>
          <w:sz w:val="28"/>
          <w:szCs w:val="28"/>
        </w:rPr>
        <w:t xml:space="preserve">] : SMAI, 2013. - 225 p. : fig., couv. </w:t>
      </w:r>
      <w:proofErr w:type="gramStart"/>
      <w:r w:rsidRPr="00A7452F">
        <w:rPr>
          <w:sz w:val="28"/>
          <w:szCs w:val="28"/>
        </w:rPr>
        <w:t>en</w:t>
      </w:r>
      <w:proofErr w:type="gramEnd"/>
      <w:r w:rsidRPr="00A7452F">
        <w:rPr>
          <w:sz w:val="28"/>
          <w:szCs w:val="28"/>
        </w:rPr>
        <w:t xml:space="preserve"> coul. ; 23 cm. - (Mathématiques et Applications ; 72).</w:t>
      </w:r>
      <w:r w:rsidRPr="00A7452F">
        <w:rPr>
          <w:sz w:val="28"/>
          <w:szCs w:val="28"/>
        </w:rPr>
        <w:br/>
        <w:t>Bibliogr. Index p.p. 221-225. - ISBN 9783642361746</w:t>
      </w:r>
      <w:r w:rsidRPr="00A7452F">
        <w:rPr>
          <w:sz w:val="28"/>
          <w:szCs w:val="28"/>
        </w:rPr>
        <w:br/>
      </w:r>
      <w:r w:rsidRPr="00A7452F">
        <w:rPr>
          <w:sz w:val="28"/>
          <w:szCs w:val="28"/>
        </w:rPr>
        <w:br/>
        <w:t>équation</w:t>
      </w:r>
      <w:r w:rsidRPr="00A7452F">
        <w:rPr>
          <w:sz w:val="28"/>
          <w:szCs w:val="28"/>
        </w:rPr>
        <w:br/>
        <w:t>non linéaire</w:t>
      </w:r>
      <w:r w:rsidRPr="00A7452F">
        <w:rPr>
          <w:sz w:val="28"/>
          <w:szCs w:val="28"/>
        </w:rPr>
        <w:br/>
        <w:t>partielle elliptique</w:t>
      </w:r>
      <w:r w:rsidRPr="00A7452F">
        <w:rPr>
          <w:sz w:val="28"/>
          <w:szCs w:val="28"/>
        </w:rPr>
        <w:br/>
      </w:r>
      <w:r w:rsidRPr="00A7452F">
        <w:rPr>
          <w:sz w:val="28"/>
          <w:szCs w:val="28"/>
        </w:rPr>
        <w:br/>
        <w:t xml:space="preserve">On est issu d'un cours de Master 2 enseigné à l'UPMC entre 2004 et 2007. On y </w:t>
      </w:r>
      <w:proofErr w:type="gramStart"/>
      <w:r w:rsidRPr="00A7452F">
        <w:rPr>
          <w:sz w:val="28"/>
          <w:szCs w:val="28"/>
        </w:rPr>
        <w:t>présentons</w:t>
      </w:r>
      <w:proofErr w:type="gramEnd"/>
      <w:r w:rsidRPr="00A7452F">
        <w:rPr>
          <w:sz w:val="28"/>
          <w:szCs w:val="28"/>
        </w:rPr>
        <w:t xml:space="preserve"> une sélection de techniques mathématiques orientées vers la résolution des équations aux dérivées partielles elliptiques semi-linéaires et quasi-linéaires.</w:t>
      </w:r>
    </w:p>
    <w:p w:rsidR="00760ED2" w:rsidRDefault="00760ED2" w:rsidP="00760ED2">
      <w:pPr>
        <w:pStyle w:val="NormalWeb"/>
        <w:jc w:val="center"/>
        <w:rPr>
          <w:b/>
          <w:bCs/>
          <w:sz w:val="32"/>
          <w:szCs w:val="32"/>
        </w:rPr>
      </w:pPr>
      <w:r w:rsidRPr="00A7452F">
        <w:rPr>
          <w:b/>
          <w:bCs/>
          <w:sz w:val="32"/>
          <w:szCs w:val="32"/>
        </w:rPr>
        <w:t>510 LED 2</w:t>
      </w:r>
    </w:p>
    <w:p w:rsidR="00760ED2" w:rsidRDefault="00760ED2" w:rsidP="00760ED2">
      <w:pPr>
        <w:pStyle w:val="NormalWeb"/>
        <w:jc w:val="center"/>
        <w:rPr>
          <w:b/>
          <w:bCs/>
          <w:sz w:val="32"/>
          <w:szCs w:val="32"/>
        </w:rPr>
      </w:pPr>
    </w:p>
    <w:p w:rsidR="00760ED2" w:rsidRDefault="00760ED2" w:rsidP="00760ED2">
      <w:pPr>
        <w:pStyle w:val="NormalWeb"/>
        <w:rPr>
          <w:b/>
          <w:bCs/>
          <w:sz w:val="32"/>
          <w:szCs w:val="32"/>
        </w:rPr>
      </w:pPr>
      <w:r>
        <w:rPr>
          <w:b/>
          <w:bCs/>
          <w:noProof/>
          <w:sz w:val="32"/>
          <w:szCs w:val="32"/>
        </w:rPr>
        <w:lastRenderedPageBreak/>
        <w:drawing>
          <wp:inline distT="0" distB="0" distL="0" distR="0">
            <wp:extent cx="1733550" cy="2296954"/>
            <wp:effectExtent l="95250" t="95250" r="95250" b="103346"/>
            <wp:docPr id="24" name="Image 10" descr="C:\Users\User\Pictures\Introduction à l'analyse des équ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Introduction à l'analyse des équations.jpg"/>
                    <pic:cNvPicPr>
                      <a:picLocks noChangeAspect="1" noChangeArrowheads="1"/>
                    </pic:cNvPicPr>
                  </pic:nvPicPr>
                  <pic:blipFill>
                    <a:blip r:embed="rId28"/>
                    <a:srcRect/>
                    <a:stretch>
                      <a:fillRect/>
                    </a:stretch>
                  </pic:blipFill>
                  <pic:spPr bwMode="auto">
                    <a:xfrm>
                      <a:off x="0" y="0"/>
                      <a:ext cx="1733550" cy="229695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60ED2" w:rsidRPr="00A7452F" w:rsidRDefault="00760ED2" w:rsidP="00760ED2">
      <w:pPr>
        <w:pStyle w:val="NormalWeb"/>
        <w:spacing w:after="240" w:afterAutospacing="0"/>
        <w:rPr>
          <w:sz w:val="28"/>
          <w:szCs w:val="28"/>
        </w:rPr>
      </w:pPr>
      <w:r w:rsidRPr="00A7452F">
        <w:rPr>
          <w:b/>
          <w:bCs/>
          <w:sz w:val="28"/>
          <w:szCs w:val="28"/>
        </w:rPr>
        <w:t>10.  Dreyfuss, Pierre</w:t>
      </w:r>
      <w:r w:rsidRPr="00A7452F">
        <w:rPr>
          <w:sz w:val="28"/>
          <w:szCs w:val="28"/>
        </w:rPr>
        <w:br/>
        <w:t xml:space="preserve">Introduction à l'analyse des équations de Navier-Stokes [texte imprimé] / Pierre Dreyfuss. - Paris : Ellipses, 2012. - 120 p. : fig., couv.ill. </w:t>
      </w:r>
      <w:proofErr w:type="gramStart"/>
      <w:r w:rsidRPr="00A7452F">
        <w:rPr>
          <w:sz w:val="28"/>
          <w:szCs w:val="28"/>
        </w:rPr>
        <w:t>en</w:t>
      </w:r>
      <w:proofErr w:type="gramEnd"/>
      <w:r w:rsidRPr="00A7452F">
        <w:rPr>
          <w:sz w:val="28"/>
          <w:szCs w:val="28"/>
        </w:rPr>
        <w:t xml:space="preserve"> coul. ; 24 x 19 cm. - (Références sciences).</w:t>
      </w:r>
      <w:r w:rsidRPr="00A7452F">
        <w:rPr>
          <w:sz w:val="28"/>
          <w:szCs w:val="28"/>
        </w:rPr>
        <w:br/>
        <w:t>Bibliogr. p.p. 155-157 Index. - ISBN 9782729873264</w:t>
      </w:r>
      <w:r w:rsidRPr="00A7452F">
        <w:rPr>
          <w:sz w:val="28"/>
          <w:szCs w:val="28"/>
        </w:rPr>
        <w:br/>
      </w:r>
      <w:r w:rsidRPr="00A7452F">
        <w:rPr>
          <w:sz w:val="28"/>
          <w:szCs w:val="28"/>
        </w:rPr>
        <w:br/>
        <w:t>mathématique</w:t>
      </w:r>
      <w:r w:rsidRPr="00A7452F">
        <w:rPr>
          <w:sz w:val="28"/>
          <w:szCs w:val="28"/>
        </w:rPr>
        <w:br/>
        <w:t>équations différentielle</w:t>
      </w:r>
      <w:r w:rsidRPr="00A7452F">
        <w:rPr>
          <w:sz w:val="28"/>
          <w:szCs w:val="28"/>
        </w:rPr>
        <w:br/>
        <w:t>Navier-stoke</w:t>
      </w:r>
      <w:r w:rsidRPr="00A7452F">
        <w:rPr>
          <w:sz w:val="28"/>
          <w:szCs w:val="28"/>
        </w:rPr>
        <w:br/>
      </w:r>
      <w:r w:rsidRPr="00A7452F">
        <w:rPr>
          <w:sz w:val="28"/>
          <w:szCs w:val="28"/>
        </w:rPr>
        <w:br/>
        <w:t xml:space="preserve">Initiation </w:t>
      </w:r>
      <w:r>
        <w:rPr>
          <w:sz w:val="28"/>
          <w:szCs w:val="28"/>
        </w:rPr>
        <w:t xml:space="preserve">à </w:t>
      </w:r>
      <w:r w:rsidRPr="00A7452F">
        <w:rPr>
          <w:sz w:val="28"/>
          <w:szCs w:val="28"/>
        </w:rPr>
        <w:t xml:space="preserve"> l'analyse des équations de Navier-Stokes.</w:t>
      </w:r>
    </w:p>
    <w:p w:rsidR="00760ED2" w:rsidRDefault="00760ED2" w:rsidP="00760ED2">
      <w:pPr>
        <w:pStyle w:val="NormalWeb"/>
        <w:jc w:val="center"/>
        <w:rPr>
          <w:b/>
          <w:bCs/>
          <w:sz w:val="32"/>
          <w:szCs w:val="32"/>
        </w:rPr>
      </w:pPr>
      <w:r w:rsidRPr="00A7452F">
        <w:rPr>
          <w:b/>
          <w:bCs/>
          <w:sz w:val="32"/>
          <w:szCs w:val="32"/>
        </w:rPr>
        <w:t>510 DRE 1</w:t>
      </w:r>
    </w:p>
    <w:p w:rsidR="00760ED2" w:rsidRDefault="00760ED2" w:rsidP="00760ED2">
      <w:pPr>
        <w:pStyle w:val="NormalWeb"/>
        <w:jc w:val="center"/>
        <w:rPr>
          <w:b/>
          <w:bCs/>
          <w:sz w:val="32"/>
          <w:szCs w:val="32"/>
        </w:rPr>
      </w:pPr>
    </w:p>
    <w:p w:rsidR="00760ED2" w:rsidRDefault="00760ED2" w:rsidP="00760ED2">
      <w:pPr>
        <w:pStyle w:val="NormalWeb"/>
        <w:jc w:val="center"/>
        <w:rPr>
          <w:b/>
          <w:bCs/>
          <w:sz w:val="32"/>
          <w:szCs w:val="32"/>
        </w:rPr>
      </w:pPr>
    </w:p>
    <w:p w:rsidR="00760ED2" w:rsidRDefault="00760ED2" w:rsidP="00760ED2">
      <w:pPr>
        <w:pStyle w:val="NormalWeb"/>
        <w:jc w:val="center"/>
        <w:rPr>
          <w:b/>
          <w:bCs/>
          <w:sz w:val="32"/>
          <w:szCs w:val="32"/>
        </w:rPr>
      </w:pPr>
    </w:p>
    <w:p w:rsidR="00760ED2" w:rsidRDefault="00760ED2" w:rsidP="00760ED2">
      <w:pPr>
        <w:pStyle w:val="NormalWeb"/>
        <w:rPr>
          <w:b/>
          <w:bCs/>
          <w:sz w:val="32"/>
          <w:szCs w:val="32"/>
        </w:rPr>
      </w:pPr>
      <w:r>
        <w:rPr>
          <w:b/>
          <w:bCs/>
          <w:noProof/>
          <w:sz w:val="32"/>
          <w:szCs w:val="32"/>
        </w:rPr>
        <w:lastRenderedPageBreak/>
        <w:drawing>
          <wp:inline distT="0" distB="0" distL="0" distR="0">
            <wp:extent cx="1504950" cy="2191072"/>
            <wp:effectExtent l="95250" t="95250" r="95250" b="94928"/>
            <wp:docPr id="25" name="Image 11" descr="C:\Users\User\Pictures\Algèbre des matr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Algèbre des matrices.jpg"/>
                    <pic:cNvPicPr>
                      <a:picLocks noChangeAspect="1" noChangeArrowheads="1"/>
                    </pic:cNvPicPr>
                  </pic:nvPicPr>
                  <pic:blipFill>
                    <a:blip r:embed="rId29"/>
                    <a:srcRect/>
                    <a:stretch>
                      <a:fillRect/>
                    </a:stretch>
                  </pic:blipFill>
                  <pic:spPr bwMode="auto">
                    <a:xfrm>
                      <a:off x="0" y="0"/>
                      <a:ext cx="1504950" cy="219107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60ED2" w:rsidRPr="00A7452F" w:rsidRDefault="00760ED2" w:rsidP="00760ED2">
      <w:pPr>
        <w:pStyle w:val="NormalWeb"/>
        <w:spacing w:after="240" w:afterAutospacing="0"/>
        <w:rPr>
          <w:sz w:val="28"/>
          <w:szCs w:val="28"/>
        </w:rPr>
      </w:pPr>
      <w:r w:rsidRPr="00A7452F">
        <w:rPr>
          <w:b/>
          <w:bCs/>
          <w:sz w:val="28"/>
          <w:szCs w:val="28"/>
        </w:rPr>
        <w:t>11.  Fresnel, Jean</w:t>
      </w:r>
      <w:r w:rsidRPr="00A7452F">
        <w:rPr>
          <w:sz w:val="28"/>
          <w:szCs w:val="28"/>
        </w:rPr>
        <w:br/>
        <w:t>Algèbre des matrices [texte imprimé] / Jean Fresnel. - Nouv ed. - Paris : Hermann, 2012. - 292 p. : couv.en coul. ; 24 x 17 cm. - (Formation des enseignants et formation continue).</w:t>
      </w:r>
      <w:r w:rsidRPr="00A7452F">
        <w:rPr>
          <w:sz w:val="28"/>
          <w:szCs w:val="28"/>
        </w:rPr>
        <w:br/>
        <w:t>Bibliogr. Index. - ISBN 9782705682705</w:t>
      </w:r>
      <w:r w:rsidRPr="00A7452F">
        <w:rPr>
          <w:sz w:val="28"/>
          <w:szCs w:val="28"/>
        </w:rPr>
        <w:br/>
      </w:r>
      <w:r w:rsidRPr="00A7452F">
        <w:rPr>
          <w:sz w:val="28"/>
          <w:szCs w:val="28"/>
        </w:rPr>
        <w:br/>
        <w:t>algèbre linéaire</w:t>
      </w:r>
      <w:r w:rsidRPr="00A7452F">
        <w:rPr>
          <w:sz w:val="28"/>
          <w:szCs w:val="28"/>
        </w:rPr>
        <w:br/>
        <w:t>problème et exercice</w:t>
      </w:r>
      <w:r w:rsidRPr="00A7452F">
        <w:rPr>
          <w:sz w:val="28"/>
          <w:szCs w:val="28"/>
        </w:rPr>
        <w:br/>
      </w:r>
      <w:r w:rsidRPr="00A7452F">
        <w:rPr>
          <w:sz w:val="28"/>
          <w:szCs w:val="28"/>
        </w:rPr>
        <w:br/>
        <w:t>Consacré à l'algèbre linéaire, constitue un outil de base pour les candidats aux concours du CAPES ou de l'agrégation de mathématiques. Espace vectoriel, rang, système linéaire sont présentés sous la forme théorique et algorithmique.</w:t>
      </w:r>
    </w:p>
    <w:p w:rsidR="00760ED2" w:rsidRDefault="00760ED2" w:rsidP="00760ED2">
      <w:pPr>
        <w:pStyle w:val="NormalWeb"/>
        <w:jc w:val="center"/>
        <w:rPr>
          <w:b/>
          <w:bCs/>
          <w:sz w:val="32"/>
          <w:szCs w:val="32"/>
        </w:rPr>
      </w:pPr>
      <w:r w:rsidRPr="00A7452F">
        <w:rPr>
          <w:b/>
          <w:bCs/>
          <w:sz w:val="32"/>
          <w:szCs w:val="32"/>
        </w:rPr>
        <w:t>510 FRE 9</w:t>
      </w:r>
    </w:p>
    <w:p w:rsidR="00760ED2" w:rsidRDefault="00760ED2" w:rsidP="00760ED2">
      <w:pPr>
        <w:pStyle w:val="NormalWeb"/>
        <w:jc w:val="center"/>
        <w:rPr>
          <w:b/>
          <w:bCs/>
          <w:sz w:val="32"/>
          <w:szCs w:val="32"/>
        </w:rPr>
      </w:pPr>
    </w:p>
    <w:p w:rsidR="00760ED2" w:rsidRDefault="00760ED2" w:rsidP="00760ED2">
      <w:pPr>
        <w:pStyle w:val="NormalWeb"/>
        <w:jc w:val="center"/>
        <w:rPr>
          <w:b/>
          <w:bCs/>
          <w:sz w:val="32"/>
          <w:szCs w:val="32"/>
        </w:rPr>
      </w:pPr>
    </w:p>
    <w:p w:rsidR="00760ED2" w:rsidRDefault="00760ED2" w:rsidP="00760ED2">
      <w:pPr>
        <w:pStyle w:val="NormalWeb"/>
        <w:rPr>
          <w:b/>
          <w:bCs/>
          <w:sz w:val="32"/>
          <w:szCs w:val="32"/>
        </w:rPr>
      </w:pPr>
      <w:r>
        <w:rPr>
          <w:b/>
          <w:bCs/>
          <w:noProof/>
          <w:sz w:val="32"/>
          <w:szCs w:val="32"/>
        </w:rPr>
        <w:lastRenderedPageBreak/>
        <w:drawing>
          <wp:inline distT="0" distB="0" distL="0" distR="0">
            <wp:extent cx="1905000" cy="2743200"/>
            <wp:effectExtent l="114300" t="95250" r="95250" b="95250"/>
            <wp:docPr id="26" name="Image 3" descr="C:\Users\User\Pictures\sui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suites.jpg"/>
                    <pic:cNvPicPr>
                      <a:picLocks noChangeAspect="1" noChangeArrowheads="1"/>
                    </pic:cNvPicPr>
                  </pic:nvPicPr>
                  <pic:blipFill>
                    <a:blip r:embed="rId30">
                      <a:lum/>
                    </a:blip>
                    <a:srcRect/>
                    <a:stretch>
                      <a:fillRect/>
                    </a:stretch>
                  </pic:blipFill>
                  <pic:spPr bwMode="auto">
                    <a:xfrm>
                      <a:off x="0" y="0"/>
                      <a:ext cx="1905000" cy="27432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60ED2" w:rsidRPr="00A7452F" w:rsidRDefault="00760ED2" w:rsidP="00760ED2">
      <w:pPr>
        <w:pStyle w:val="NormalWeb"/>
        <w:spacing w:after="240" w:afterAutospacing="0"/>
        <w:rPr>
          <w:sz w:val="28"/>
          <w:szCs w:val="28"/>
        </w:rPr>
      </w:pPr>
      <w:r w:rsidRPr="00A7452F">
        <w:rPr>
          <w:b/>
          <w:bCs/>
          <w:sz w:val="28"/>
          <w:szCs w:val="28"/>
        </w:rPr>
        <w:t>12.  Gélinas, Réal</w:t>
      </w:r>
      <w:r w:rsidRPr="00A7452F">
        <w:rPr>
          <w:sz w:val="28"/>
          <w:szCs w:val="28"/>
        </w:rPr>
        <w:br/>
        <w:t xml:space="preserve">Suites et séries [texte imprimé] : Séries et transformées de Fourier variables complexes / Réal Gélinas. - Québec : Les éditions SMG, 1984. - 218 p. : fig., couv. </w:t>
      </w:r>
      <w:proofErr w:type="gramStart"/>
      <w:r w:rsidRPr="00A7452F">
        <w:rPr>
          <w:sz w:val="28"/>
          <w:szCs w:val="28"/>
        </w:rPr>
        <w:t>en</w:t>
      </w:r>
      <w:proofErr w:type="gramEnd"/>
      <w:r w:rsidRPr="00A7452F">
        <w:rPr>
          <w:sz w:val="28"/>
          <w:szCs w:val="28"/>
        </w:rPr>
        <w:t xml:space="preserve"> coul. ; 28 cm. - (Mathématiques pour ingénieurs et scientifiques).</w:t>
      </w:r>
      <w:r w:rsidRPr="00A7452F">
        <w:rPr>
          <w:sz w:val="28"/>
          <w:szCs w:val="28"/>
        </w:rPr>
        <w:br/>
        <w:t>ISBN 2890940284</w:t>
      </w:r>
      <w:r w:rsidRPr="00A7452F">
        <w:rPr>
          <w:sz w:val="28"/>
          <w:szCs w:val="28"/>
        </w:rPr>
        <w:br/>
      </w:r>
      <w:r w:rsidRPr="00A7452F">
        <w:rPr>
          <w:sz w:val="28"/>
          <w:szCs w:val="28"/>
        </w:rPr>
        <w:br/>
        <w:t>mathématique</w:t>
      </w:r>
      <w:r w:rsidRPr="00A7452F">
        <w:rPr>
          <w:sz w:val="28"/>
          <w:szCs w:val="28"/>
        </w:rPr>
        <w:br/>
        <w:t>transformée</w:t>
      </w:r>
      <w:r w:rsidRPr="00A7452F">
        <w:rPr>
          <w:sz w:val="28"/>
          <w:szCs w:val="28"/>
        </w:rPr>
        <w:br/>
        <w:t>série</w:t>
      </w:r>
      <w:r w:rsidRPr="00A7452F">
        <w:rPr>
          <w:sz w:val="28"/>
          <w:szCs w:val="28"/>
        </w:rPr>
        <w:br/>
        <w:t>complexe</w:t>
      </w:r>
      <w:r w:rsidRPr="00A7452F">
        <w:rPr>
          <w:sz w:val="28"/>
          <w:szCs w:val="28"/>
        </w:rPr>
        <w:br/>
        <w:t>fourrier variable</w:t>
      </w:r>
      <w:r w:rsidRPr="00A7452F">
        <w:rPr>
          <w:sz w:val="28"/>
          <w:szCs w:val="28"/>
        </w:rPr>
        <w:br/>
      </w:r>
      <w:r w:rsidRPr="00A7452F">
        <w:rPr>
          <w:sz w:val="28"/>
          <w:szCs w:val="28"/>
        </w:rPr>
        <w:br/>
        <w:t>Le but de ce document est de présenter aux futurs ingénieurs et scientifiques les notions de base sur les suites et séries, les séries et transformées de Fourier et les fonctions de variables complexes.</w:t>
      </w:r>
    </w:p>
    <w:p w:rsidR="00760ED2" w:rsidRDefault="00760ED2" w:rsidP="00760ED2">
      <w:pPr>
        <w:pStyle w:val="NormalWeb"/>
        <w:jc w:val="center"/>
        <w:rPr>
          <w:b/>
          <w:bCs/>
          <w:sz w:val="32"/>
          <w:szCs w:val="32"/>
        </w:rPr>
      </w:pPr>
      <w:r w:rsidRPr="00A7452F">
        <w:rPr>
          <w:b/>
          <w:bCs/>
          <w:sz w:val="32"/>
          <w:szCs w:val="32"/>
        </w:rPr>
        <w:t>510 GEL 2</w:t>
      </w:r>
    </w:p>
    <w:p w:rsidR="00760ED2" w:rsidRDefault="00760ED2" w:rsidP="00760ED2">
      <w:pPr>
        <w:pStyle w:val="NormalWeb"/>
        <w:jc w:val="center"/>
        <w:rPr>
          <w:b/>
          <w:bCs/>
          <w:sz w:val="32"/>
          <w:szCs w:val="32"/>
        </w:rPr>
      </w:pPr>
    </w:p>
    <w:p w:rsidR="00760ED2" w:rsidRDefault="00760ED2" w:rsidP="00760ED2">
      <w:pPr>
        <w:pStyle w:val="NormalWeb"/>
        <w:rPr>
          <w:b/>
          <w:bCs/>
          <w:sz w:val="32"/>
          <w:szCs w:val="32"/>
        </w:rPr>
      </w:pPr>
      <w:r w:rsidRPr="00A7452F">
        <w:rPr>
          <w:b/>
          <w:bCs/>
          <w:noProof/>
          <w:sz w:val="32"/>
          <w:szCs w:val="32"/>
        </w:rPr>
        <w:lastRenderedPageBreak/>
        <w:drawing>
          <wp:inline distT="0" distB="0" distL="0" distR="0">
            <wp:extent cx="1600200" cy="2362200"/>
            <wp:effectExtent l="95250" t="95250" r="95250" b="95250"/>
            <wp:docPr id="27" name="Image 12" descr="C:\Users\User\Pictures\Calcul différenti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Calcul différentiel.jpg"/>
                    <pic:cNvPicPr>
                      <a:picLocks noChangeAspect="1" noChangeArrowheads="1"/>
                    </pic:cNvPicPr>
                  </pic:nvPicPr>
                  <pic:blipFill>
                    <a:blip r:embed="rId31">
                      <a:lum/>
                    </a:blip>
                    <a:srcRect/>
                    <a:stretch>
                      <a:fillRect/>
                    </a:stretch>
                  </pic:blipFill>
                  <pic:spPr bwMode="auto">
                    <a:xfrm>
                      <a:off x="0" y="0"/>
                      <a:ext cx="1602548" cy="236566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60ED2" w:rsidRPr="00A7452F" w:rsidRDefault="00760ED2" w:rsidP="00760ED2">
      <w:pPr>
        <w:pStyle w:val="NormalWeb"/>
        <w:spacing w:after="240" w:afterAutospacing="0"/>
        <w:rPr>
          <w:sz w:val="32"/>
          <w:szCs w:val="32"/>
        </w:rPr>
      </w:pPr>
      <w:r>
        <w:rPr>
          <w:b/>
          <w:bCs/>
        </w:rPr>
        <w:t>1</w:t>
      </w:r>
      <w:r w:rsidRPr="00A7452F">
        <w:rPr>
          <w:b/>
          <w:bCs/>
          <w:sz w:val="28"/>
          <w:szCs w:val="28"/>
        </w:rPr>
        <w:t>3.  Grangé Marcel</w:t>
      </w:r>
      <w:r w:rsidRPr="00A7452F">
        <w:rPr>
          <w:sz w:val="28"/>
          <w:szCs w:val="28"/>
        </w:rPr>
        <w:br/>
        <w:t>Calcul différentiel [texte imprimé] / Grangé Marcel. - Paris : Ellipses, 2012. - 233 p. : couv.en coul ; 24 x 19 cm. - (Références sciences).</w:t>
      </w:r>
      <w:r w:rsidRPr="00A7452F">
        <w:rPr>
          <w:sz w:val="28"/>
          <w:szCs w:val="28"/>
        </w:rPr>
        <w:br/>
        <w:t>Bibliogr. Index. - ISBN 9782729871956</w:t>
      </w:r>
      <w:r w:rsidRPr="00A7452F">
        <w:rPr>
          <w:sz w:val="28"/>
          <w:szCs w:val="28"/>
        </w:rPr>
        <w:br/>
      </w:r>
      <w:r w:rsidRPr="00A7452F">
        <w:rPr>
          <w:sz w:val="28"/>
          <w:szCs w:val="28"/>
        </w:rPr>
        <w:br/>
        <w:t>calcul différentiel</w:t>
      </w:r>
      <w:r w:rsidRPr="00A7452F">
        <w:rPr>
          <w:sz w:val="28"/>
          <w:szCs w:val="28"/>
        </w:rPr>
        <w:br/>
      </w:r>
      <w:r w:rsidRPr="00A7452F">
        <w:rPr>
          <w:sz w:val="28"/>
          <w:szCs w:val="28"/>
        </w:rPr>
        <w:br/>
        <w:t>Présente les concepts et les termes utilisés en calcul différentiel en les illustrant d'exercices.</w:t>
      </w:r>
    </w:p>
    <w:p w:rsidR="00760ED2" w:rsidRDefault="00760ED2" w:rsidP="00760ED2">
      <w:pPr>
        <w:pStyle w:val="NormalWeb"/>
        <w:jc w:val="center"/>
        <w:rPr>
          <w:b/>
          <w:bCs/>
          <w:sz w:val="32"/>
          <w:szCs w:val="32"/>
        </w:rPr>
      </w:pPr>
      <w:r w:rsidRPr="00A7452F">
        <w:rPr>
          <w:b/>
          <w:bCs/>
          <w:sz w:val="32"/>
          <w:szCs w:val="32"/>
        </w:rPr>
        <w:t>510 GRA 1</w:t>
      </w:r>
    </w:p>
    <w:p w:rsidR="00760ED2" w:rsidRDefault="00760ED2" w:rsidP="00760ED2">
      <w:pPr>
        <w:pStyle w:val="NormalWeb"/>
        <w:jc w:val="center"/>
        <w:rPr>
          <w:b/>
          <w:bCs/>
          <w:sz w:val="32"/>
          <w:szCs w:val="32"/>
        </w:rPr>
      </w:pPr>
    </w:p>
    <w:p w:rsidR="00760ED2" w:rsidRDefault="00760ED2" w:rsidP="00760ED2">
      <w:pPr>
        <w:pStyle w:val="NormalWeb"/>
        <w:jc w:val="center"/>
        <w:rPr>
          <w:b/>
          <w:bCs/>
          <w:sz w:val="32"/>
          <w:szCs w:val="32"/>
        </w:rPr>
      </w:pPr>
    </w:p>
    <w:p w:rsidR="00760ED2" w:rsidRDefault="00760ED2" w:rsidP="00760ED2">
      <w:pPr>
        <w:pStyle w:val="NormalWeb"/>
        <w:jc w:val="center"/>
        <w:rPr>
          <w:b/>
          <w:bCs/>
          <w:sz w:val="32"/>
          <w:szCs w:val="32"/>
        </w:rPr>
      </w:pPr>
    </w:p>
    <w:p w:rsidR="00760ED2" w:rsidRDefault="00760ED2" w:rsidP="00760ED2">
      <w:pPr>
        <w:pStyle w:val="NormalWeb"/>
        <w:jc w:val="center"/>
        <w:rPr>
          <w:b/>
          <w:bCs/>
          <w:sz w:val="32"/>
          <w:szCs w:val="32"/>
        </w:rPr>
      </w:pPr>
    </w:p>
    <w:p w:rsidR="00760ED2" w:rsidRDefault="00760ED2" w:rsidP="00760ED2">
      <w:pPr>
        <w:pStyle w:val="NormalWeb"/>
        <w:jc w:val="center"/>
        <w:rPr>
          <w:b/>
          <w:bCs/>
          <w:sz w:val="32"/>
          <w:szCs w:val="32"/>
        </w:rPr>
      </w:pPr>
    </w:p>
    <w:p w:rsidR="00760ED2" w:rsidRDefault="00760ED2" w:rsidP="00760ED2">
      <w:pPr>
        <w:pStyle w:val="NormalWeb"/>
        <w:jc w:val="center"/>
        <w:rPr>
          <w:b/>
          <w:bCs/>
          <w:sz w:val="32"/>
          <w:szCs w:val="32"/>
        </w:rPr>
      </w:pPr>
    </w:p>
    <w:p w:rsidR="00760ED2" w:rsidRDefault="00760ED2" w:rsidP="00760ED2">
      <w:pPr>
        <w:pStyle w:val="NormalWeb"/>
        <w:jc w:val="center"/>
        <w:rPr>
          <w:b/>
          <w:bCs/>
          <w:sz w:val="32"/>
          <w:szCs w:val="32"/>
        </w:rPr>
      </w:pPr>
    </w:p>
    <w:p w:rsidR="00760ED2" w:rsidRDefault="00760ED2" w:rsidP="00760ED2">
      <w:pPr>
        <w:pStyle w:val="NormalWeb"/>
        <w:jc w:val="center"/>
        <w:rPr>
          <w:b/>
          <w:bCs/>
          <w:sz w:val="32"/>
          <w:szCs w:val="32"/>
        </w:rPr>
      </w:pPr>
    </w:p>
    <w:p w:rsidR="00760ED2" w:rsidRDefault="00760ED2" w:rsidP="00760ED2">
      <w:pPr>
        <w:pStyle w:val="NormalWeb"/>
        <w:jc w:val="center"/>
        <w:rPr>
          <w:b/>
          <w:bCs/>
          <w:sz w:val="32"/>
          <w:szCs w:val="32"/>
        </w:rPr>
      </w:pPr>
    </w:p>
    <w:p w:rsidR="00760ED2" w:rsidRPr="00A7452F" w:rsidRDefault="00760ED2" w:rsidP="00760ED2">
      <w:pPr>
        <w:pStyle w:val="NormalWeb"/>
        <w:rPr>
          <w:sz w:val="28"/>
          <w:szCs w:val="28"/>
        </w:rPr>
      </w:pPr>
      <w:r>
        <w:rPr>
          <w:b/>
          <w:bCs/>
          <w:noProof/>
          <w:sz w:val="32"/>
          <w:szCs w:val="32"/>
        </w:rPr>
        <w:lastRenderedPageBreak/>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1657350" cy="2419350"/>
            <wp:effectExtent l="114300" t="95250" r="95250" b="95250"/>
            <wp:wrapSquare wrapText="bothSides"/>
            <wp:docPr id="28" name="Image 13" descr="C:\Users\User\Pictures\Introduction à la théorie de Galo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Introduction à la théorie de Galois.jpg"/>
                    <pic:cNvPicPr>
                      <a:picLocks noChangeAspect="1" noChangeArrowheads="1"/>
                    </pic:cNvPicPr>
                  </pic:nvPicPr>
                  <pic:blipFill>
                    <a:blip r:embed="rId32"/>
                    <a:srcRect/>
                    <a:stretch>
                      <a:fillRect/>
                    </a:stretch>
                  </pic:blipFill>
                  <pic:spPr bwMode="auto">
                    <a:xfrm>
                      <a:off x="0" y="0"/>
                      <a:ext cx="1657350" cy="241935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Pr>
          <w:b/>
          <w:bCs/>
          <w:sz w:val="32"/>
          <w:szCs w:val="32"/>
        </w:rPr>
        <w:br w:type="textWrapping" w:clear="all"/>
      </w:r>
      <w:r w:rsidRPr="00A7452F">
        <w:rPr>
          <w:b/>
          <w:bCs/>
          <w:sz w:val="28"/>
          <w:szCs w:val="28"/>
        </w:rPr>
        <w:t>14.  Hernandez, David</w:t>
      </w:r>
      <w:r w:rsidRPr="00A7452F">
        <w:rPr>
          <w:sz w:val="28"/>
          <w:szCs w:val="28"/>
        </w:rPr>
        <w:br/>
        <w:t xml:space="preserve">Introduction à la théorie de Galois [texte imprimé] / David Hernandez, Yves Laszlo. - Palaiseau (Essonne) : Ecole polytechnique, 2012. - 220 p. : fig., couv. </w:t>
      </w:r>
      <w:proofErr w:type="gramStart"/>
      <w:r w:rsidRPr="00A7452F">
        <w:rPr>
          <w:sz w:val="28"/>
          <w:szCs w:val="28"/>
        </w:rPr>
        <w:t>en</w:t>
      </w:r>
      <w:proofErr w:type="gramEnd"/>
      <w:r w:rsidRPr="00A7452F">
        <w:rPr>
          <w:sz w:val="28"/>
          <w:szCs w:val="28"/>
        </w:rPr>
        <w:t xml:space="preserve"> coul. ; 24 x 17 cm. - (Mathématiques).</w:t>
      </w:r>
      <w:r w:rsidRPr="00A7452F">
        <w:rPr>
          <w:sz w:val="28"/>
          <w:szCs w:val="28"/>
        </w:rPr>
        <w:br/>
        <w:t>Bibliogr. Index. - ISBN 9782730215930</w:t>
      </w:r>
      <w:r w:rsidRPr="00A7452F">
        <w:rPr>
          <w:sz w:val="28"/>
          <w:szCs w:val="28"/>
        </w:rPr>
        <w:br/>
      </w:r>
      <w:r w:rsidRPr="00A7452F">
        <w:rPr>
          <w:sz w:val="28"/>
          <w:szCs w:val="28"/>
        </w:rPr>
        <w:br/>
        <w:t>algèbre</w:t>
      </w:r>
      <w:r w:rsidRPr="00A7452F">
        <w:rPr>
          <w:sz w:val="28"/>
          <w:szCs w:val="28"/>
        </w:rPr>
        <w:br/>
        <w:t>Galois</w:t>
      </w:r>
      <w:r w:rsidRPr="00A7452F">
        <w:rPr>
          <w:sz w:val="28"/>
          <w:szCs w:val="28"/>
        </w:rPr>
        <w:br/>
        <w:t>la théorie de Galois</w:t>
      </w:r>
      <w:r w:rsidRPr="00A7452F">
        <w:rPr>
          <w:sz w:val="28"/>
          <w:szCs w:val="28"/>
        </w:rPr>
        <w:br/>
      </w:r>
      <w:r w:rsidRPr="00A7452F">
        <w:rPr>
          <w:sz w:val="28"/>
          <w:szCs w:val="28"/>
        </w:rPr>
        <w:br/>
        <w:t>Cours introduisant les bases et outils d'algèbre générale qui permettent de développer la théorie de Galois et ses applications. Traite en particulier de la méthode de réduction modulo p. Inclut un recueil de sujets et de corrigés d'examens.</w:t>
      </w:r>
    </w:p>
    <w:p w:rsidR="00760ED2" w:rsidRDefault="00760ED2" w:rsidP="00760ED2">
      <w:pPr>
        <w:pStyle w:val="NormalWeb"/>
        <w:jc w:val="center"/>
        <w:rPr>
          <w:b/>
          <w:bCs/>
          <w:sz w:val="32"/>
          <w:szCs w:val="32"/>
        </w:rPr>
      </w:pPr>
      <w:r w:rsidRPr="00A7452F">
        <w:rPr>
          <w:b/>
          <w:bCs/>
          <w:sz w:val="32"/>
          <w:szCs w:val="32"/>
        </w:rPr>
        <w:t>510 HER 2</w:t>
      </w:r>
    </w:p>
    <w:p w:rsidR="00760ED2" w:rsidRDefault="00760ED2" w:rsidP="00760ED2">
      <w:pPr>
        <w:pStyle w:val="NormalWeb"/>
        <w:jc w:val="center"/>
        <w:rPr>
          <w:b/>
          <w:bCs/>
          <w:sz w:val="32"/>
          <w:szCs w:val="32"/>
        </w:rPr>
      </w:pPr>
    </w:p>
    <w:p w:rsidR="00760ED2" w:rsidRDefault="00760ED2" w:rsidP="00760ED2">
      <w:pPr>
        <w:pStyle w:val="NormalWeb"/>
        <w:jc w:val="center"/>
        <w:rPr>
          <w:sz w:val="32"/>
          <w:szCs w:val="32"/>
        </w:rPr>
      </w:pPr>
    </w:p>
    <w:p w:rsidR="00760ED2" w:rsidRDefault="00760ED2" w:rsidP="00760ED2">
      <w:pPr>
        <w:pStyle w:val="NormalWeb"/>
        <w:rPr>
          <w:sz w:val="32"/>
          <w:szCs w:val="32"/>
        </w:rPr>
      </w:pPr>
      <w:r>
        <w:rPr>
          <w:noProof/>
          <w:sz w:val="32"/>
          <w:szCs w:val="32"/>
        </w:rPr>
        <w:lastRenderedPageBreak/>
        <w:drawing>
          <wp:inline distT="0" distB="0" distL="0" distR="0">
            <wp:extent cx="1456944" cy="2276475"/>
            <wp:effectExtent l="95250" t="95250" r="86106" b="104775"/>
            <wp:docPr id="29" name="Image 14" descr="C:\Users\User\Pictures\Coniques projecti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Pictures\Coniques projectives.jpg"/>
                    <pic:cNvPicPr>
                      <a:picLocks noChangeAspect="1" noChangeArrowheads="1"/>
                    </pic:cNvPicPr>
                  </pic:nvPicPr>
                  <pic:blipFill>
                    <a:blip r:embed="rId33" cstate="print"/>
                    <a:srcRect/>
                    <a:stretch>
                      <a:fillRect/>
                    </a:stretch>
                  </pic:blipFill>
                  <pic:spPr bwMode="auto">
                    <a:xfrm>
                      <a:off x="0" y="0"/>
                      <a:ext cx="1456944" cy="22764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60ED2" w:rsidRPr="00A7452F" w:rsidRDefault="00760ED2" w:rsidP="00760ED2">
      <w:pPr>
        <w:pStyle w:val="NormalWeb"/>
        <w:spacing w:after="240" w:afterAutospacing="0"/>
        <w:rPr>
          <w:sz w:val="28"/>
          <w:szCs w:val="28"/>
        </w:rPr>
      </w:pPr>
      <w:r w:rsidRPr="00A7452F">
        <w:rPr>
          <w:b/>
          <w:bCs/>
          <w:sz w:val="28"/>
          <w:szCs w:val="28"/>
        </w:rPr>
        <w:t>15.  Ingrao, Bruno</w:t>
      </w:r>
      <w:r w:rsidRPr="00A7452F">
        <w:rPr>
          <w:sz w:val="28"/>
          <w:szCs w:val="28"/>
        </w:rPr>
        <w:br/>
        <w:t xml:space="preserve">Coniques projectives, affines et métriques [texte imprimé] : cours et exercices / Bruno Ingrao. - Montrouge (Hauts-de-Seine) : Clavage et Mounet, 2011. - 355 p. : fig., couv.ill. </w:t>
      </w:r>
      <w:proofErr w:type="gramStart"/>
      <w:r w:rsidRPr="00A7452F">
        <w:rPr>
          <w:sz w:val="28"/>
          <w:szCs w:val="28"/>
        </w:rPr>
        <w:t>en</w:t>
      </w:r>
      <w:proofErr w:type="gramEnd"/>
      <w:r w:rsidRPr="00A7452F">
        <w:rPr>
          <w:sz w:val="28"/>
          <w:szCs w:val="28"/>
        </w:rPr>
        <w:t xml:space="preserve"> coul. ; 24 x 16 cm. - (Mathématiques en devenir).</w:t>
      </w:r>
      <w:r w:rsidRPr="00A7452F">
        <w:rPr>
          <w:sz w:val="28"/>
          <w:szCs w:val="28"/>
        </w:rPr>
        <w:br/>
        <w:t>Bibliogr. Index p.p. 351-355. - ISBN 9782916352121</w:t>
      </w:r>
      <w:r w:rsidRPr="00A7452F">
        <w:rPr>
          <w:sz w:val="28"/>
          <w:szCs w:val="28"/>
        </w:rPr>
        <w:br/>
      </w:r>
      <w:r w:rsidRPr="00A7452F">
        <w:rPr>
          <w:sz w:val="28"/>
          <w:szCs w:val="28"/>
        </w:rPr>
        <w:br/>
        <w:t>courbe</w:t>
      </w:r>
      <w:r w:rsidRPr="00A7452F">
        <w:rPr>
          <w:sz w:val="28"/>
          <w:szCs w:val="28"/>
        </w:rPr>
        <w:br/>
        <w:t>géométrie analytique</w:t>
      </w:r>
      <w:r w:rsidRPr="00A7452F">
        <w:rPr>
          <w:sz w:val="28"/>
          <w:szCs w:val="28"/>
        </w:rPr>
        <w:br/>
        <w:t>conique</w:t>
      </w:r>
      <w:r w:rsidRPr="00A7452F">
        <w:rPr>
          <w:sz w:val="28"/>
          <w:szCs w:val="28"/>
        </w:rPr>
        <w:br/>
      </w:r>
      <w:r w:rsidRPr="00A7452F">
        <w:rPr>
          <w:sz w:val="28"/>
          <w:szCs w:val="28"/>
        </w:rPr>
        <w:br/>
        <w:t>Une présentation de la géométrie moderne et l'ensemble des outils fondation els requis. Nombreux exercices corrigés.</w:t>
      </w:r>
    </w:p>
    <w:p w:rsidR="00760ED2" w:rsidRDefault="00760ED2" w:rsidP="00760ED2">
      <w:pPr>
        <w:pStyle w:val="NormalWeb"/>
        <w:jc w:val="center"/>
        <w:rPr>
          <w:b/>
          <w:bCs/>
          <w:sz w:val="32"/>
          <w:szCs w:val="32"/>
        </w:rPr>
      </w:pPr>
      <w:r w:rsidRPr="00A7452F">
        <w:rPr>
          <w:b/>
          <w:bCs/>
          <w:sz w:val="32"/>
          <w:szCs w:val="32"/>
        </w:rPr>
        <w:t>510 ING 1</w:t>
      </w:r>
    </w:p>
    <w:p w:rsidR="00760ED2" w:rsidRDefault="00760ED2" w:rsidP="00760ED2">
      <w:pPr>
        <w:pStyle w:val="NormalWeb"/>
        <w:rPr>
          <w:b/>
          <w:bCs/>
          <w:sz w:val="32"/>
          <w:szCs w:val="32"/>
        </w:rPr>
      </w:pPr>
    </w:p>
    <w:p w:rsidR="00760ED2" w:rsidRDefault="00760ED2" w:rsidP="00760ED2">
      <w:pPr>
        <w:pStyle w:val="NormalWeb"/>
        <w:rPr>
          <w:b/>
          <w:bCs/>
          <w:sz w:val="32"/>
          <w:szCs w:val="32"/>
        </w:rPr>
      </w:pPr>
    </w:p>
    <w:p w:rsidR="00760ED2" w:rsidRDefault="00760ED2" w:rsidP="00760ED2">
      <w:pPr>
        <w:pStyle w:val="NormalWeb"/>
        <w:rPr>
          <w:sz w:val="36"/>
          <w:szCs w:val="36"/>
        </w:rPr>
      </w:pPr>
      <w:r w:rsidRPr="005C7CE8">
        <w:rPr>
          <w:noProof/>
          <w:sz w:val="36"/>
          <w:szCs w:val="36"/>
        </w:rPr>
        <w:lastRenderedPageBreak/>
        <w:drawing>
          <wp:inline distT="0" distB="0" distL="0" distR="0">
            <wp:extent cx="1496258" cy="2181225"/>
            <wp:effectExtent l="95250" t="95250" r="103942" b="104775"/>
            <wp:docPr id="30" name="Image 15" descr="C:\Users\User\Pictures\Algèbre à tou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Pictures\Algèbre à toutes.jpg"/>
                    <pic:cNvPicPr>
                      <a:picLocks noChangeAspect="1" noChangeArrowheads="1"/>
                    </pic:cNvPicPr>
                  </pic:nvPicPr>
                  <pic:blipFill>
                    <a:blip r:embed="rId34"/>
                    <a:srcRect/>
                    <a:stretch>
                      <a:fillRect/>
                    </a:stretch>
                  </pic:blipFill>
                  <pic:spPr bwMode="auto">
                    <a:xfrm>
                      <a:off x="0" y="0"/>
                      <a:ext cx="1500384" cy="218724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60ED2" w:rsidRPr="00A7452F" w:rsidRDefault="00760ED2" w:rsidP="00760ED2">
      <w:pPr>
        <w:pStyle w:val="NormalWeb"/>
        <w:spacing w:after="240" w:afterAutospacing="0"/>
        <w:rPr>
          <w:sz w:val="28"/>
          <w:szCs w:val="28"/>
        </w:rPr>
      </w:pPr>
      <w:r w:rsidRPr="00A7452F">
        <w:rPr>
          <w:b/>
          <w:bCs/>
          <w:sz w:val="28"/>
          <w:szCs w:val="28"/>
        </w:rPr>
        <w:t>16.  Jacquens, Jean-Claude</w:t>
      </w:r>
      <w:r w:rsidRPr="00A7452F">
        <w:rPr>
          <w:sz w:val="28"/>
          <w:szCs w:val="28"/>
        </w:rPr>
        <w:br/>
        <w:t xml:space="preserve">Algèbre à toutes L [texte imprimé] : licences / Jean-Claude Jacquens, Jean-Pierre Lavigne. - Paris : Ellipses, 2012. - 530 p. : fig., couv.ill. </w:t>
      </w:r>
      <w:proofErr w:type="gramStart"/>
      <w:r w:rsidRPr="00A7452F">
        <w:rPr>
          <w:sz w:val="28"/>
          <w:szCs w:val="28"/>
        </w:rPr>
        <w:t>en</w:t>
      </w:r>
      <w:proofErr w:type="gramEnd"/>
      <w:r w:rsidRPr="00A7452F">
        <w:rPr>
          <w:sz w:val="28"/>
          <w:szCs w:val="28"/>
        </w:rPr>
        <w:t xml:space="preserve"> coul. ; 24 x 17 cm</w:t>
      </w:r>
      <w:proofErr w:type="gramStart"/>
      <w:r w:rsidRPr="00A7452F">
        <w:rPr>
          <w:sz w:val="28"/>
          <w:szCs w:val="28"/>
        </w:rPr>
        <w:t>.</w:t>
      </w:r>
      <w:proofErr w:type="gramEnd"/>
      <w:r w:rsidRPr="00A7452F">
        <w:rPr>
          <w:sz w:val="28"/>
          <w:szCs w:val="28"/>
        </w:rPr>
        <w:br/>
        <w:t>Bibliogr. Index. - ISBN 9782729874254</w:t>
      </w:r>
      <w:r w:rsidRPr="00A7452F">
        <w:rPr>
          <w:sz w:val="28"/>
          <w:szCs w:val="28"/>
        </w:rPr>
        <w:br/>
      </w:r>
      <w:r w:rsidRPr="00A7452F">
        <w:rPr>
          <w:sz w:val="28"/>
          <w:szCs w:val="28"/>
        </w:rPr>
        <w:br/>
        <w:t>mathématique</w:t>
      </w:r>
      <w:r w:rsidRPr="00A7452F">
        <w:rPr>
          <w:sz w:val="28"/>
          <w:szCs w:val="28"/>
        </w:rPr>
        <w:br/>
        <w:t>algèbre</w:t>
      </w:r>
      <w:r w:rsidRPr="00A7452F">
        <w:rPr>
          <w:sz w:val="28"/>
          <w:szCs w:val="28"/>
        </w:rPr>
        <w:br/>
      </w:r>
      <w:r w:rsidRPr="00A7452F">
        <w:rPr>
          <w:sz w:val="28"/>
          <w:szCs w:val="28"/>
        </w:rPr>
        <w:br/>
        <w:t>Destiné aux trois années de licence, on présente les fondements théoriques de l'algèbre et contient de nombreux exercices pour s'entrainer.</w:t>
      </w:r>
    </w:p>
    <w:p w:rsidR="00760ED2" w:rsidRDefault="00760ED2" w:rsidP="00760ED2">
      <w:pPr>
        <w:pStyle w:val="NormalWeb"/>
        <w:jc w:val="center"/>
        <w:rPr>
          <w:b/>
          <w:bCs/>
          <w:sz w:val="32"/>
          <w:szCs w:val="32"/>
        </w:rPr>
      </w:pPr>
      <w:r w:rsidRPr="00A7452F">
        <w:rPr>
          <w:b/>
          <w:bCs/>
          <w:sz w:val="32"/>
          <w:szCs w:val="32"/>
        </w:rPr>
        <w:t>510 JAC 3</w:t>
      </w:r>
    </w:p>
    <w:p w:rsidR="00760ED2" w:rsidRDefault="00760ED2" w:rsidP="00760ED2">
      <w:pPr>
        <w:pStyle w:val="NormalWeb"/>
        <w:jc w:val="center"/>
        <w:rPr>
          <w:b/>
          <w:bCs/>
          <w:sz w:val="32"/>
          <w:szCs w:val="32"/>
        </w:rPr>
      </w:pPr>
    </w:p>
    <w:p w:rsidR="00760ED2" w:rsidRDefault="00760ED2" w:rsidP="00760ED2">
      <w:pPr>
        <w:pStyle w:val="NormalWeb"/>
        <w:jc w:val="center"/>
        <w:rPr>
          <w:b/>
          <w:bCs/>
          <w:sz w:val="32"/>
          <w:szCs w:val="32"/>
        </w:rPr>
      </w:pPr>
    </w:p>
    <w:p w:rsidR="00760ED2" w:rsidRDefault="00760ED2" w:rsidP="00760ED2">
      <w:pPr>
        <w:pStyle w:val="NormalWeb"/>
        <w:rPr>
          <w:b/>
          <w:bCs/>
          <w:sz w:val="32"/>
          <w:szCs w:val="32"/>
        </w:rPr>
      </w:pPr>
      <w:r>
        <w:rPr>
          <w:b/>
          <w:bCs/>
          <w:noProof/>
          <w:sz w:val="32"/>
          <w:szCs w:val="32"/>
        </w:rPr>
        <w:lastRenderedPageBreak/>
        <w:drawing>
          <wp:inline distT="0" distB="0" distL="0" distR="0">
            <wp:extent cx="1905000" cy="2657475"/>
            <wp:effectExtent l="95250" t="95250" r="95250" b="104775"/>
            <wp:docPr id="31" name="Image 4" descr="C:\Users\User\Pictures\mesu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mesures.jpg"/>
                    <pic:cNvPicPr>
                      <a:picLocks noChangeAspect="1" noChangeArrowheads="1"/>
                    </pic:cNvPicPr>
                  </pic:nvPicPr>
                  <pic:blipFill>
                    <a:blip r:embed="rId35"/>
                    <a:srcRect/>
                    <a:stretch>
                      <a:fillRect/>
                    </a:stretch>
                  </pic:blipFill>
                  <pic:spPr bwMode="auto">
                    <a:xfrm>
                      <a:off x="0" y="0"/>
                      <a:ext cx="1905000" cy="26574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60ED2" w:rsidRPr="005C7CE8" w:rsidRDefault="00760ED2" w:rsidP="00760ED2">
      <w:pPr>
        <w:pStyle w:val="NormalWeb"/>
        <w:spacing w:after="240" w:afterAutospacing="0"/>
        <w:rPr>
          <w:sz w:val="28"/>
          <w:szCs w:val="28"/>
        </w:rPr>
      </w:pPr>
      <w:r w:rsidRPr="005C7CE8">
        <w:rPr>
          <w:b/>
          <w:bCs/>
          <w:sz w:val="28"/>
          <w:szCs w:val="28"/>
        </w:rPr>
        <w:t>17.  Laamri, El Haj</w:t>
      </w:r>
      <w:r w:rsidRPr="005C7CE8">
        <w:rPr>
          <w:sz w:val="28"/>
          <w:szCs w:val="28"/>
        </w:rPr>
        <w:br/>
        <w:t xml:space="preserve">Mesures, intégration, convolution et transformée de fourier des fonctions [texte imprimé] : Rappels de cours et exercices corrigés: Master, Ecoles d'ingénieurs / El Haj Laamri. - Paris : Dunod, 2007. - 338 p. : fig., couv.ill. </w:t>
      </w:r>
      <w:proofErr w:type="gramStart"/>
      <w:r w:rsidRPr="005C7CE8">
        <w:rPr>
          <w:sz w:val="28"/>
          <w:szCs w:val="28"/>
        </w:rPr>
        <w:t>en</w:t>
      </w:r>
      <w:proofErr w:type="gramEnd"/>
      <w:r w:rsidRPr="005C7CE8">
        <w:rPr>
          <w:sz w:val="28"/>
          <w:szCs w:val="28"/>
        </w:rPr>
        <w:t xml:space="preserve"> coul. ; 23 cm. - (Science Sup).</w:t>
      </w:r>
      <w:r w:rsidRPr="005C7CE8">
        <w:rPr>
          <w:sz w:val="28"/>
          <w:szCs w:val="28"/>
        </w:rPr>
        <w:br/>
        <w:t>Bibliogr. Index p.p. 335-338. - ISBN 9782100510429</w:t>
      </w:r>
      <w:r w:rsidRPr="005C7CE8">
        <w:rPr>
          <w:sz w:val="28"/>
          <w:szCs w:val="28"/>
        </w:rPr>
        <w:br/>
      </w:r>
      <w:r w:rsidRPr="005C7CE8">
        <w:rPr>
          <w:sz w:val="28"/>
          <w:szCs w:val="28"/>
        </w:rPr>
        <w:br/>
        <w:t>convolution</w:t>
      </w:r>
      <w:r w:rsidRPr="005C7CE8">
        <w:rPr>
          <w:sz w:val="28"/>
          <w:szCs w:val="28"/>
        </w:rPr>
        <w:br/>
        <w:t>mesure</w:t>
      </w:r>
      <w:r w:rsidRPr="005C7CE8">
        <w:rPr>
          <w:sz w:val="28"/>
          <w:szCs w:val="28"/>
        </w:rPr>
        <w:br/>
        <w:t>intégration</w:t>
      </w:r>
      <w:r w:rsidRPr="005C7CE8">
        <w:rPr>
          <w:sz w:val="28"/>
          <w:szCs w:val="28"/>
        </w:rPr>
        <w:br/>
        <w:t>transformée</w:t>
      </w:r>
      <w:r w:rsidRPr="005C7CE8">
        <w:rPr>
          <w:sz w:val="28"/>
          <w:szCs w:val="28"/>
        </w:rPr>
        <w:br/>
        <w:t>fourrier de fonction</w:t>
      </w:r>
      <w:r w:rsidRPr="005C7CE8">
        <w:rPr>
          <w:sz w:val="28"/>
          <w:szCs w:val="28"/>
        </w:rPr>
        <w:br/>
      </w:r>
      <w:r w:rsidRPr="005C7CE8">
        <w:rPr>
          <w:sz w:val="28"/>
          <w:szCs w:val="28"/>
        </w:rPr>
        <w:br/>
        <w:t>L'auteur rend visible et compréhensible dans ce livre toute la cohérence de les concepts de la mesure et de l'intégration, la transformée de fourier des fonctions.</w:t>
      </w:r>
    </w:p>
    <w:p w:rsidR="00760ED2" w:rsidRDefault="00760ED2" w:rsidP="00760ED2">
      <w:pPr>
        <w:pStyle w:val="NormalWeb"/>
        <w:jc w:val="center"/>
        <w:rPr>
          <w:b/>
          <w:bCs/>
          <w:sz w:val="32"/>
          <w:szCs w:val="32"/>
        </w:rPr>
      </w:pPr>
      <w:r w:rsidRPr="005C7CE8">
        <w:rPr>
          <w:b/>
          <w:bCs/>
          <w:sz w:val="32"/>
          <w:szCs w:val="32"/>
        </w:rPr>
        <w:t>510 LAA 1</w:t>
      </w:r>
    </w:p>
    <w:p w:rsidR="00760ED2" w:rsidRDefault="00760ED2" w:rsidP="00760ED2">
      <w:pPr>
        <w:pStyle w:val="NormalWeb"/>
        <w:jc w:val="center"/>
        <w:rPr>
          <w:b/>
          <w:bCs/>
          <w:sz w:val="32"/>
          <w:szCs w:val="32"/>
        </w:rPr>
      </w:pPr>
    </w:p>
    <w:p w:rsidR="00760ED2" w:rsidRDefault="00760ED2" w:rsidP="00760ED2">
      <w:pPr>
        <w:pStyle w:val="NormalWeb"/>
        <w:rPr>
          <w:b/>
          <w:bCs/>
          <w:sz w:val="32"/>
          <w:szCs w:val="32"/>
        </w:rPr>
      </w:pPr>
      <w:r>
        <w:rPr>
          <w:b/>
          <w:bCs/>
          <w:noProof/>
          <w:sz w:val="32"/>
          <w:szCs w:val="32"/>
        </w:rPr>
        <w:lastRenderedPageBreak/>
        <w:drawing>
          <wp:inline distT="0" distB="0" distL="0" distR="0">
            <wp:extent cx="1866900" cy="2735552"/>
            <wp:effectExtent l="114300" t="95250" r="95250" b="102898"/>
            <wp:docPr id="32" name="Image 16" descr="C:\Users\User\Pictures\Arithmétique modula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Pictures\Arithmétique modulaire.jpg"/>
                    <pic:cNvPicPr>
                      <a:picLocks noChangeAspect="1" noChangeArrowheads="1"/>
                    </pic:cNvPicPr>
                  </pic:nvPicPr>
                  <pic:blipFill>
                    <a:blip r:embed="rId36"/>
                    <a:srcRect/>
                    <a:stretch>
                      <a:fillRect/>
                    </a:stretch>
                  </pic:blipFill>
                  <pic:spPr bwMode="auto">
                    <a:xfrm>
                      <a:off x="0" y="0"/>
                      <a:ext cx="1866900" cy="273555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60ED2" w:rsidRDefault="00760ED2" w:rsidP="00760ED2">
      <w:pPr>
        <w:pStyle w:val="NormalWeb"/>
        <w:spacing w:after="240" w:afterAutospacing="0"/>
        <w:rPr>
          <w:sz w:val="28"/>
          <w:szCs w:val="28"/>
        </w:rPr>
      </w:pPr>
      <w:r w:rsidRPr="005C7CE8">
        <w:rPr>
          <w:b/>
          <w:bCs/>
          <w:sz w:val="28"/>
          <w:szCs w:val="28"/>
        </w:rPr>
        <w:t>18.  Lamoitier, Jean-Pierre</w:t>
      </w:r>
      <w:r w:rsidRPr="005C7CE8">
        <w:rPr>
          <w:sz w:val="28"/>
          <w:szCs w:val="28"/>
        </w:rPr>
        <w:br/>
        <w:t xml:space="preserve">Arithmétique modulaire [texte imprimé] : applications, exemples et exercices corrigés / Jean-Pierre Lamoitier. - Paris : Ellipses, 2012. - 245 p. : </w:t>
      </w:r>
      <w:proofErr w:type="gramStart"/>
      <w:r w:rsidRPr="005C7CE8">
        <w:rPr>
          <w:sz w:val="28"/>
          <w:szCs w:val="28"/>
        </w:rPr>
        <w:t>tab.,</w:t>
      </w:r>
      <w:proofErr w:type="gramEnd"/>
      <w:r w:rsidRPr="005C7CE8">
        <w:rPr>
          <w:sz w:val="28"/>
          <w:szCs w:val="28"/>
        </w:rPr>
        <w:t xml:space="preserve"> fig., couv. </w:t>
      </w:r>
      <w:proofErr w:type="gramStart"/>
      <w:r w:rsidRPr="005C7CE8">
        <w:rPr>
          <w:sz w:val="28"/>
          <w:szCs w:val="28"/>
        </w:rPr>
        <w:t>en</w:t>
      </w:r>
      <w:proofErr w:type="gramEnd"/>
      <w:r w:rsidRPr="005C7CE8">
        <w:rPr>
          <w:sz w:val="28"/>
          <w:szCs w:val="28"/>
        </w:rPr>
        <w:t xml:space="preserve"> coul. ; 24 x 17 cm</w:t>
      </w:r>
      <w:proofErr w:type="gramStart"/>
      <w:r w:rsidRPr="005C7CE8">
        <w:rPr>
          <w:sz w:val="28"/>
          <w:szCs w:val="28"/>
        </w:rPr>
        <w:t>.</w:t>
      </w:r>
      <w:proofErr w:type="gramEnd"/>
      <w:r w:rsidRPr="005C7CE8">
        <w:rPr>
          <w:sz w:val="28"/>
          <w:szCs w:val="28"/>
        </w:rPr>
        <w:br/>
        <w:t>Bibliogr. Index. - ISBN 9782729872007</w:t>
      </w:r>
      <w:r w:rsidRPr="005C7CE8">
        <w:rPr>
          <w:sz w:val="28"/>
          <w:szCs w:val="28"/>
        </w:rPr>
        <w:br/>
      </w:r>
      <w:r w:rsidRPr="005C7CE8">
        <w:rPr>
          <w:sz w:val="28"/>
          <w:szCs w:val="28"/>
        </w:rPr>
        <w:br/>
        <w:t>nombre entier</w:t>
      </w:r>
      <w:r w:rsidRPr="005C7CE8">
        <w:rPr>
          <w:sz w:val="28"/>
          <w:szCs w:val="28"/>
        </w:rPr>
        <w:br/>
        <w:t xml:space="preserve">nombre, théorie </w:t>
      </w:r>
      <w:r w:rsidRPr="005C7CE8">
        <w:rPr>
          <w:sz w:val="28"/>
          <w:szCs w:val="28"/>
        </w:rPr>
        <w:br/>
        <w:t>arithmétique modulaire</w:t>
      </w:r>
      <w:r w:rsidRPr="005C7CE8">
        <w:rPr>
          <w:sz w:val="28"/>
          <w:szCs w:val="28"/>
        </w:rPr>
        <w:br/>
      </w:r>
      <w:r w:rsidRPr="005C7CE8">
        <w:rPr>
          <w:sz w:val="28"/>
          <w:szCs w:val="28"/>
        </w:rPr>
        <w:br/>
        <w:t>Illustré de nombreux exemples et exercices corrigés, ce livre permet de comprendre l'arithmétique modulaire et ses applications. Développée par Gauss, elle consiste en un ensemble de méthodes permettant la résolution de problèmes sur les nombres entiers.</w:t>
      </w:r>
    </w:p>
    <w:p w:rsidR="00760ED2" w:rsidRDefault="00760ED2" w:rsidP="00760ED2">
      <w:pPr>
        <w:pStyle w:val="NormalWeb"/>
        <w:jc w:val="center"/>
        <w:rPr>
          <w:b/>
          <w:bCs/>
          <w:sz w:val="32"/>
          <w:szCs w:val="32"/>
        </w:rPr>
      </w:pPr>
      <w:r w:rsidRPr="005C7CE8">
        <w:rPr>
          <w:b/>
          <w:bCs/>
          <w:sz w:val="32"/>
          <w:szCs w:val="32"/>
        </w:rPr>
        <w:t>510 LAM 3</w:t>
      </w:r>
    </w:p>
    <w:p w:rsidR="00760ED2" w:rsidRDefault="00760ED2" w:rsidP="00760ED2">
      <w:pPr>
        <w:pStyle w:val="NormalWeb"/>
        <w:spacing w:after="240" w:afterAutospacing="0"/>
        <w:jc w:val="center"/>
        <w:rPr>
          <w:sz w:val="28"/>
          <w:szCs w:val="28"/>
        </w:rPr>
      </w:pPr>
    </w:p>
    <w:p w:rsidR="00760ED2" w:rsidRPr="005C7CE8" w:rsidRDefault="00760ED2" w:rsidP="00760ED2">
      <w:pPr>
        <w:pStyle w:val="NormalWeb"/>
        <w:spacing w:after="240" w:afterAutospacing="0"/>
        <w:rPr>
          <w:sz w:val="28"/>
          <w:szCs w:val="28"/>
        </w:rPr>
      </w:pPr>
      <w:r>
        <w:rPr>
          <w:noProof/>
          <w:sz w:val="28"/>
          <w:szCs w:val="28"/>
        </w:rPr>
        <w:lastRenderedPageBreak/>
        <w:drawing>
          <wp:inline distT="0" distB="0" distL="0" distR="0">
            <wp:extent cx="1638300" cy="2508167"/>
            <wp:effectExtent l="114300" t="95250" r="95250" b="101683"/>
            <wp:docPr id="33" name="Image 18" descr="C:\Users\User\Pictures\Arithmétique class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Pictures\Arithmétique classique.jpg"/>
                    <pic:cNvPicPr>
                      <a:picLocks noChangeAspect="1" noChangeArrowheads="1"/>
                    </pic:cNvPicPr>
                  </pic:nvPicPr>
                  <pic:blipFill>
                    <a:blip r:embed="rId37"/>
                    <a:srcRect/>
                    <a:stretch>
                      <a:fillRect/>
                    </a:stretch>
                  </pic:blipFill>
                  <pic:spPr bwMode="auto">
                    <a:xfrm>
                      <a:off x="0" y="0"/>
                      <a:ext cx="1638300" cy="250816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60ED2" w:rsidRDefault="00760ED2" w:rsidP="00760ED2">
      <w:pPr>
        <w:pStyle w:val="NormalWeb"/>
        <w:spacing w:after="240" w:afterAutospacing="0"/>
      </w:pPr>
      <w:r w:rsidRPr="005C7CE8">
        <w:rPr>
          <w:b/>
          <w:bCs/>
          <w:sz w:val="28"/>
          <w:szCs w:val="28"/>
        </w:rPr>
        <w:t>19.  Lamoitier, Jean-Pierre</w:t>
      </w:r>
      <w:r w:rsidRPr="005C7CE8">
        <w:rPr>
          <w:sz w:val="28"/>
          <w:szCs w:val="28"/>
        </w:rPr>
        <w:br/>
        <w:t xml:space="preserve">Arithmétique classique [texte imprimé] : exemples et exercices corrigés / Jean-Pierre Lamoitier. - Paris : Ellipses, 2012. - 467 p. : </w:t>
      </w:r>
      <w:proofErr w:type="gramStart"/>
      <w:r w:rsidRPr="005C7CE8">
        <w:rPr>
          <w:sz w:val="28"/>
          <w:szCs w:val="28"/>
        </w:rPr>
        <w:t>tab.,</w:t>
      </w:r>
      <w:proofErr w:type="gramEnd"/>
      <w:r w:rsidRPr="005C7CE8">
        <w:rPr>
          <w:sz w:val="28"/>
          <w:szCs w:val="28"/>
        </w:rPr>
        <w:t xml:space="preserve"> fig., couv. </w:t>
      </w:r>
      <w:proofErr w:type="gramStart"/>
      <w:r w:rsidRPr="005C7CE8">
        <w:rPr>
          <w:sz w:val="28"/>
          <w:szCs w:val="28"/>
        </w:rPr>
        <w:t>en</w:t>
      </w:r>
      <w:proofErr w:type="gramEnd"/>
      <w:r w:rsidRPr="005C7CE8">
        <w:rPr>
          <w:sz w:val="28"/>
          <w:szCs w:val="28"/>
        </w:rPr>
        <w:t xml:space="preserve"> coul. ; 24 x 17 cm</w:t>
      </w:r>
      <w:proofErr w:type="gramStart"/>
      <w:r w:rsidRPr="005C7CE8">
        <w:rPr>
          <w:sz w:val="28"/>
          <w:szCs w:val="28"/>
        </w:rPr>
        <w:t>.</w:t>
      </w:r>
      <w:proofErr w:type="gramEnd"/>
      <w:r w:rsidRPr="005C7CE8">
        <w:rPr>
          <w:sz w:val="28"/>
          <w:szCs w:val="28"/>
        </w:rPr>
        <w:br/>
        <w:t>Bibliogr. Index p.p. 461-467. - ISBN 9782729871994</w:t>
      </w:r>
      <w:r w:rsidRPr="005C7CE8">
        <w:rPr>
          <w:sz w:val="28"/>
          <w:szCs w:val="28"/>
        </w:rPr>
        <w:br/>
      </w:r>
      <w:r w:rsidRPr="005C7CE8">
        <w:rPr>
          <w:sz w:val="28"/>
          <w:szCs w:val="28"/>
        </w:rPr>
        <w:br/>
        <w:t>mathématique</w:t>
      </w:r>
      <w:r w:rsidRPr="005C7CE8">
        <w:rPr>
          <w:sz w:val="28"/>
          <w:szCs w:val="28"/>
        </w:rPr>
        <w:br/>
        <w:t>Logique</w:t>
      </w:r>
      <w:r w:rsidRPr="005C7CE8">
        <w:rPr>
          <w:sz w:val="28"/>
          <w:szCs w:val="28"/>
        </w:rPr>
        <w:br/>
        <w:t>arithmétique modulaire</w:t>
      </w:r>
      <w:r w:rsidRPr="005C7CE8">
        <w:rPr>
          <w:sz w:val="28"/>
          <w:szCs w:val="28"/>
        </w:rPr>
        <w:br/>
        <w:t>théorie du calcul</w:t>
      </w:r>
      <w:r w:rsidRPr="005C7CE8">
        <w:rPr>
          <w:sz w:val="28"/>
          <w:szCs w:val="28"/>
        </w:rPr>
        <w:br/>
      </w:r>
      <w:r w:rsidRPr="005C7CE8">
        <w:rPr>
          <w:sz w:val="28"/>
          <w:szCs w:val="28"/>
        </w:rPr>
        <w:br/>
        <w:t>A travers des théorèmes, des problèmes ludiques et des tours de magie mathématique, une présentation des principaux concepts de l'arithmétique</w:t>
      </w:r>
      <w:r>
        <w:t>.</w:t>
      </w:r>
    </w:p>
    <w:p w:rsidR="00760ED2" w:rsidRDefault="00760ED2" w:rsidP="00760ED2">
      <w:pPr>
        <w:pStyle w:val="NormalWeb"/>
        <w:jc w:val="center"/>
        <w:rPr>
          <w:b/>
          <w:bCs/>
          <w:sz w:val="32"/>
          <w:szCs w:val="32"/>
        </w:rPr>
      </w:pPr>
      <w:r w:rsidRPr="005C7CE8">
        <w:rPr>
          <w:b/>
          <w:bCs/>
          <w:sz w:val="32"/>
          <w:szCs w:val="32"/>
        </w:rPr>
        <w:t>510 LAM 4</w:t>
      </w:r>
    </w:p>
    <w:p w:rsidR="00760ED2" w:rsidRDefault="00760ED2" w:rsidP="00760ED2">
      <w:pPr>
        <w:pStyle w:val="NormalWeb"/>
        <w:rPr>
          <w:b/>
          <w:bCs/>
          <w:sz w:val="32"/>
          <w:szCs w:val="32"/>
        </w:rPr>
      </w:pPr>
      <w:r>
        <w:rPr>
          <w:b/>
          <w:bCs/>
          <w:noProof/>
          <w:sz w:val="32"/>
          <w:szCs w:val="32"/>
        </w:rPr>
        <w:lastRenderedPageBreak/>
        <w:drawing>
          <wp:inline distT="0" distB="0" distL="0" distR="0">
            <wp:extent cx="2308761" cy="3590925"/>
            <wp:effectExtent l="95250" t="95250" r="91539" b="104775"/>
            <wp:docPr id="34" name="Image 19" descr="C:\Users\User\Pictures\Algèbre commuta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Pictures\Algèbre commutative.jpg"/>
                    <pic:cNvPicPr>
                      <a:picLocks noChangeAspect="1" noChangeArrowheads="1"/>
                    </pic:cNvPicPr>
                  </pic:nvPicPr>
                  <pic:blipFill>
                    <a:blip r:embed="rId38"/>
                    <a:srcRect/>
                    <a:stretch>
                      <a:fillRect/>
                    </a:stretch>
                  </pic:blipFill>
                  <pic:spPr bwMode="auto">
                    <a:xfrm>
                      <a:off x="0" y="0"/>
                      <a:ext cx="2308761" cy="359092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60ED2" w:rsidRDefault="00760ED2" w:rsidP="00760ED2">
      <w:pPr>
        <w:pStyle w:val="NormalWeb"/>
        <w:spacing w:after="240" w:afterAutospacing="0"/>
      </w:pPr>
      <w:r w:rsidRPr="005C7CE8">
        <w:rPr>
          <w:b/>
          <w:bCs/>
          <w:sz w:val="28"/>
          <w:szCs w:val="28"/>
        </w:rPr>
        <w:t>20.  Lombardi, Henri</w:t>
      </w:r>
      <w:r w:rsidRPr="005C7CE8">
        <w:rPr>
          <w:sz w:val="28"/>
          <w:szCs w:val="28"/>
        </w:rPr>
        <w:br/>
        <w:t xml:space="preserve">Algèbre commutative, méthodes constructives [texte imprimé] : modules projectifs de type fini / Henri Lombardi, Claude Quitté. - Montrouge (Hauts-de-Seine) : Calvage et Monet, 2011. - 989 p. : fig., couv.ill. </w:t>
      </w:r>
      <w:proofErr w:type="gramStart"/>
      <w:r w:rsidRPr="005C7CE8">
        <w:rPr>
          <w:sz w:val="28"/>
          <w:szCs w:val="28"/>
        </w:rPr>
        <w:t>en</w:t>
      </w:r>
      <w:proofErr w:type="gramEnd"/>
      <w:r w:rsidRPr="005C7CE8">
        <w:rPr>
          <w:sz w:val="28"/>
          <w:szCs w:val="28"/>
        </w:rPr>
        <w:t xml:space="preserve"> coul. ; 24 x 16 cm. - (Mathématiques en devenir).</w:t>
      </w:r>
      <w:r w:rsidRPr="005C7CE8">
        <w:rPr>
          <w:sz w:val="28"/>
          <w:szCs w:val="28"/>
        </w:rPr>
        <w:br/>
        <w:t>Bibliogr. p.p. 955-969 Index p.p. 971-991. - ISBN 9782916352213</w:t>
      </w:r>
      <w:r w:rsidRPr="005C7CE8">
        <w:rPr>
          <w:sz w:val="28"/>
          <w:szCs w:val="28"/>
        </w:rPr>
        <w:br/>
      </w:r>
      <w:r w:rsidRPr="005C7CE8">
        <w:rPr>
          <w:sz w:val="28"/>
          <w:szCs w:val="28"/>
        </w:rPr>
        <w:br/>
        <w:t>Algèbre commutative</w:t>
      </w:r>
      <w:r w:rsidRPr="005C7CE8">
        <w:rPr>
          <w:sz w:val="28"/>
          <w:szCs w:val="28"/>
        </w:rPr>
        <w:br/>
        <w:t>Algèbre : Problème et exercice</w:t>
      </w:r>
      <w:r>
        <w:br/>
      </w:r>
      <w:r w:rsidRPr="005C7CE8">
        <w:rPr>
          <w:sz w:val="28"/>
          <w:szCs w:val="28"/>
        </w:rPr>
        <w:br/>
        <w:t>Présentation de l'algèbre commutative pour les étudiants de niveau master 2 qui insiste sur les modules projectifs de type fini en utilisant des méthodes constructives.</w:t>
      </w:r>
    </w:p>
    <w:p w:rsidR="00760ED2" w:rsidRDefault="00760ED2" w:rsidP="00760ED2">
      <w:pPr>
        <w:pStyle w:val="NormalWeb"/>
        <w:jc w:val="center"/>
        <w:rPr>
          <w:b/>
          <w:bCs/>
          <w:sz w:val="28"/>
          <w:szCs w:val="28"/>
        </w:rPr>
      </w:pPr>
      <w:r w:rsidRPr="005C7CE8">
        <w:rPr>
          <w:b/>
          <w:bCs/>
          <w:sz w:val="28"/>
          <w:szCs w:val="28"/>
        </w:rPr>
        <w:t>510 LOM 1</w:t>
      </w:r>
    </w:p>
    <w:p w:rsidR="00760ED2" w:rsidRDefault="00760ED2" w:rsidP="00760ED2">
      <w:pPr>
        <w:pStyle w:val="NormalWeb"/>
        <w:jc w:val="center"/>
        <w:rPr>
          <w:b/>
          <w:bCs/>
          <w:sz w:val="28"/>
          <w:szCs w:val="28"/>
        </w:rPr>
      </w:pPr>
    </w:p>
    <w:p w:rsidR="00760ED2" w:rsidRDefault="00760ED2" w:rsidP="00760ED2">
      <w:pPr>
        <w:pStyle w:val="NormalWeb"/>
        <w:jc w:val="center"/>
        <w:rPr>
          <w:b/>
          <w:bCs/>
          <w:sz w:val="28"/>
          <w:szCs w:val="28"/>
        </w:rPr>
      </w:pPr>
    </w:p>
    <w:p w:rsidR="00760ED2" w:rsidRDefault="00760ED2" w:rsidP="00760ED2">
      <w:pPr>
        <w:pStyle w:val="NormalWeb"/>
        <w:jc w:val="center"/>
        <w:rPr>
          <w:b/>
          <w:bCs/>
          <w:sz w:val="28"/>
          <w:szCs w:val="28"/>
        </w:rPr>
      </w:pPr>
    </w:p>
    <w:p w:rsidR="00760ED2" w:rsidRDefault="00760ED2" w:rsidP="00760ED2">
      <w:pPr>
        <w:pStyle w:val="NormalWeb"/>
        <w:jc w:val="center"/>
        <w:rPr>
          <w:b/>
          <w:bCs/>
          <w:sz w:val="28"/>
          <w:szCs w:val="28"/>
        </w:rPr>
      </w:pPr>
    </w:p>
    <w:p w:rsidR="00760ED2" w:rsidRDefault="00760ED2" w:rsidP="00760ED2">
      <w:pPr>
        <w:pStyle w:val="NormalWeb"/>
        <w:rPr>
          <w:sz w:val="28"/>
          <w:szCs w:val="28"/>
        </w:rPr>
      </w:pPr>
      <w:r>
        <w:rPr>
          <w:noProof/>
          <w:sz w:val="28"/>
          <w:szCs w:val="28"/>
        </w:rPr>
        <w:lastRenderedPageBreak/>
        <w:drawing>
          <wp:inline distT="0" distB="0" distL="0" distR="0">
            <wp:extent cx="1914525" cy="2733496"/>
            <wp:effectExtent l="95250" t="95250" r="104775" b="85904"/>
            <wp:docPr id="35" name="Image 20" descr="C:\Users\User\Pictures\L'évolution de la théorie d'élasticit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Pictures\L'évolution de la théorie d'élasticité.jpg"/>
                    <pic:cNvPicPr>
                      <a:picLocks noChangeAspect="1" noChangeArrowheads="1"/>
                    </pic:cNvPicPr>
                  </pic:nvPicPr>
                  <pic:blipFill>
                    <a:blip r:embed="rId39">
                      <a:lum/>
                    </a:blip>
                    <a:srcRect/>
                    <a:stretch>
                      <a:fillRect/>
                    </a:stretch>
                  </pic:blipFill>
                  <pic:spPr bwMode="auto">
                    <a:xfrm>
                      <a:off x="0" y="0"/>
                      <a:ext cx="1914525" cy="273349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60ED2" w:rsidRPr="005C7CE8" w:rsidRDefault="00760ED2" w:rsidP="00760ED2">
      <w:pPr>
        <w:pStyle w:val="NormalWeb"/>
        <w:spacing w:after="240" w:afterAutospacing="0"/>
        <w:rPr>
          <w:sz w:val="28"/>
          <w:szCs w:val="28"/>
        </w:rPr>
      </w:pPr>
      <w:r w:rsidRPr="005C7CE8">
        <w:rPr>
          <w:b/>
          <w:bCs/>
          <w:sz w:val="28"/>
          <w:szCs w:val="28"/>
        </w:rPr>
        <w:t>21.  Messaoudi, Kaouthar</w:t>
      </w:r>
      <w:r w:rsidRPr="005C7CE8">
        <w:rPr>
          <w:sz w:val="28"/>
          <w:szCs w:val="28"/>
        </w:rPr>
        <w:br/>
        <w:t xml:space="preserve">L'évolution de la théorie d'élasticité au XIXe siècle [texte imprimé] / Kaouthar Messaoudi. - Paris : Publibook.com, 2012. - 374 p. : couv. </w:t>
      </w:r>
      <w:proofErr w:type="gramStart"/>
      <w:r w:rsidRPr="005C7CE8">
        <w:rPr>
          <w:sz w:val="28"/>
          <w:szCs w:val="28"/>
        </w:rPr>
        <w:t>en</w:t>
      </w:r>
      <w:proofErr w:type="gramEnd"/>
      <w:r w:rsidRPr="005C7CE8">
        <w:rPr>
          <w:sz w:val="28"/>
          <w:szCs w:val="28"/>
        </w:rPr>
        <w:t xml:space="preserve"> coul. ; 24 x 17 cm. - (Sciences. Mathématiques).</w:t>
      </w:r>
      <w:r w:rsidRPr="005C7CE8">
        <w:rPr>
          <w:sz w:val="28"/>
          <w:szCs w:val="28"/>
        </w:rPr>
        <w:br/>
        <w:t>Bibliogr. p.p. 357-374. - ISBN 9782748376234</w:t>
      </w:r>
      <w:r w:rsidRPr="005C7CE8">
        <w:rPr>
          <w:sz w:val="28"/>
          <w:szCs w:val="28"/>
        </w:rPr>
        <w:br/>
      </w:r>
      <w:r w:rsidRPr="005C7CE8">
        <w:rPr>
          <w:sz w:val="28"/>
          <w:szCs w:val="28"/>
        </w:rPr>
        <w:br/>
        <w:t>élasticité des artères</w:t>
      </w:r>
      <w:r w:rsidRPr="005C7CE8">
        <w:rPr>
          <w:sz w:val="28"/>
          <w:szCs w:val="28"/>
        </w:rPr>
        <w:br/>
        <w:t>Elasticité-plasticité</w:t>
      </w:r>
      <w:r w:rsidRPr="005C7CE8">
        <w:rPr>
          <w:sz w:val="28"/>
          <w:szCs w:val="28"/>
        </w:rPr>
        <w:br/>
        <w:t>la théorie d'élasticité</w:t>
      </w:r>
      <w:r w:rsidRPr="005C7CE8">
        <w:rPr>
          <w:sz w:val="28"/>
          <w:szCs w:val="28"/>
        </w:rPr>
        <w:br/>
      </w:r>
      <w:r w:rsidRPr="005C7CE8">
        <w:rPr>
          <w:sz w:val="28"/>
          <w:szCs w:val="28"/>
        </w:rPr>
        <w:br/>
        <w:t>Etude de l'évolution de la théorie de l'</w:t>
      </w:r>
      <w:r w:rsidRPr="005C7CE8">
        <w:rPr>
          <w:rFonts w:hint="cs"/>
          <w:sz w:val="28"/>
          <w:szCs w:val="28"/>
          <w:rtl/>
        </w:rPr>
        <w:t>آ</w:t>
      </w:r>
      <w:r w:rsidRPr="005C7CE8">
        <w:rPr>
          <w:sz w:val="28"/>
          <w:szCs w:val="28"/>
        </w:rPr>
        <w:t>élasticité des solides à trois dimensions au cours du XIXe siècle. Des savants comme Cauchy, Green, Kirchhoff, Maxwell, Stokes et Thomson ont essayé d'établir et de déterminer les équations d'équilibre et de vibration d'un corps solide élastique, permettant de découvrir des théories qui ont marqué l'histoire de cette branche de la mécanique.</w:t>
      </w:r>
    </w:p>
    <w:p w:rsidR="00760ED2" w:rsidRDefault="00760ED2" w:rsidP="00760ED2">
      <w:pPr>
        <w:pStyle w:val="NormalWeb"/>
        <w:jc w:val="center"/>
        <w:rPr>
          <w:b/>
          <w:bCs/>
          <w:sz w:val="32"/>
          <w:szCs w:val="32"/>
        </w:rPr>
      </w:pPr>
      <w:r w:rsidRPr="005C7CE8">
        <w:rPr>
          <w:b/>
          <w:bCs/>
          <w:sz w:val="32"/>
          <w:szCs w:val="32"/>
        </w:rPr>
        <w:t>510 MES 1</w:t>
      </w:r>
    </w:p>
    <w:p w:rsidR="00760ED2" w:rsidRDefault="00760ED2" w:rsidP="00760ED2">
      <w:pPr>
        <w:pStyle w:val="NormalWeb"/>
        <w:rPr>
          <w:b/>
          <w:bCs/>
          <w:sz w:val="32"/>
          <w:szCs w:val="32"/>
        </w:rPr>
      </w:pPr>
      <w:r>
        <w:rPr>
          <w:b/>
          <w:bCs/>
          <w:noProof/>
          <w:sz w:val="32"/>
          <w:szCs w:val="32"/>
        </w:rPr>
        <w:lastRenderedPageBreak/>
        <w:drawing>
          <wp:inline distT="0" distB="0" distL="0" distR="0">
            <wp:extent cx="1600200" cy="2353765"/>
            <wp:effectExtent l="95250" t="95250" r="95250" b="103685"/>
            <wp:docPr id="36" name="Image 21" descr="C:\Users\User\Pictures\Les courbes algébriques planes du troisième ord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Pictures\Les courbes algébriques planes du troisième ordre.jpg"/>
                    <pic:cNvPicPr>
                      <a:picLocks noChangeAspect="1" noChangeArrowheads="1"/>
                    </pic:cNvPicPr>
                  </pic:nvPicPr>
                  <pic:blipFill>
                    <a:blip r:embed="rId40"/>
                    <a:srcRect/>
                    <a:stretch>
                      <a:fillRect/>
                    </a:stretch>
                  </pic:blipFill>
                  <pic:spPr bwMode="auto">
                    <a:xfrm>
                      <a:off x="0" y="0"/>
                      <a:ext cx="1600531" cy="235425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60ED2" w:rsidRDefault="00760ED2" w:rsidP="00760ED2">
      <w:pPr>
        <w:pStyle w:val="NormalWeb"/>
        <w:spacing w:after="240" w:afterAutospacing="0"/>
      </w:pPr>
      <w:r w:rsidRPr="005C7CE8">
        <w:rPr>
          <w:b/>
          <w:bCs/>
          <w:sz w:val="28"/>
          <w:szCs w:val="28"/>
        </w:rPr>
        <w:t>22.  Nicaise Pierre</w:t>
      </w:r>
      <w:r w:rsidRPr="005C7CE8">
        <w:rPr>
          <w:sz w:val="28"/>
          <w:szCs w:val="28"/>
        </w:rPr>
        <w:br/>
        <w:t>Les courbes algébriques planes du troisième ordre [texte imprimé] : mémoires mathématiques / Nicaise Pierre. - Paris : Publiobook, 2012. - 200 p. : fig.</w:t>
      </w:r>
      <w:proofErr w:type="gramStart"/>
      <w:r w:rsidRPr="005C7CE8">
        <w:rPr>
          <w:sz w:val="28"/>
          <w:szCs w:val="28"/>
        </w:rPr>
        <w:t>,couv.en</w:t>
      </w:r>
      <w:proofErr w:type="gramEnd"/>
      <w:r w:rsidRPr="005C7CE8">
        <w:rPr>
          <w:sz w:val="28"/>
          <w:szCs w:val="28"/>
        </w:rPr>
        <w:t xml:space="preserve"> coul. ; 24 x 17 cm. - (Sciences. Mathématiques).</w:t>
      </w:r>
      <w:r w:rsidRPr="005C7CE8">
        <w:rPr>
          <w:sz w:val="28"/>
          <w:szCs w:val="28"/>
        </w:rPr>
        <w:br/>
        <w:t>Bibliogr. - ISBN 9782748372755</w:t>
      </w:r>
      <w:r w:rsidRPr="005C7CE8">
        <w:rPr>
          <w:sz w:val="28"/>
          <w:szCs w:val="28"/>
        </w:rPr>
        <w:br/>
      </w:r>
      <w:r w:rsidRPr="005C7CE8">
        <w:rPr>
          <w:sz w:val="28"/>
          <w:szCs w:val="28"/>
        </w:rPr>
        <w:br/>
        <w:t>courbe algébrique</w:t>
      </w:r>
      <w:r w:rsidRPr="005C7CE8">
        <w:rPr>
          <w:sz w:val="28"/>
          <w:szCs w:val="28"/>
        </w:rPr>
        <w:br/>
      </w:r>
      <w:r w:rsidRPr="005C7CE8">
        <w:rPr>
          <w:sz w:val="28"/>
          <w:szCs w:val="28"/>
        </w:rPr>
        <w:br/>
      </w:r>
      <w:r w:rsidRPr="005C7CE8">
        <w:rPr>
          <w:sz w:val="32"/>
          <w:szCs w:val="32"/>
        </w:rPr>
        <w:t xml:space="preserve">En trois parties, l'auteur présente ses propres recherches et les théorèmes des auteurs </w:t>
      </w:r>
      <w:r w:rsidRPr="005C7CE8">
        <w:rPr>
          <w:sz w:val="28"/>
          <w:szCs w:val="28"/>
        </w:rPr>
        <w:t>les plus connus concernant la théorie des transversales, la projection des cubes à partir de l'écriture binomiale de leurs équations, les équations canoniques des cubiques circulaires, ortho-hyperboliques et paraboliques droites, les quartiques bi-circulaires par l'intersection de deux faisceaux de cercles</w:t>
      </w:r>
      <w:r>
        <w:t>.</w:t>
      </w:r>
    </w:p>
    <w:p w:rsidR="00760ED2" w:rsidRDefault="00760ED2" w:rsidP="00760ED2">
      <w:pPr>
        <w:pStyle w:val="NormalWeb"/>
        <w:jc w:val="center"/>
        <w:rPr>
          <w:b/>
          <w:bCs/>
          <w:sz w:val="32"/>
          <w:szCs w:val="32"/>
        </w:rPr>
      </w:pPr>
      <w:r w:rsidRPr="005C7CE8">
        <w:rPr>
          <w:b/>
          <w:bCs/>
          <w:sz w:val="32"/>
          <w:szCs w:val="32"/>
        </w:rPr>
        <w:t>510 NIC 1</w:t>
      </w:r>
    </w:p>
    <w:p w:rsidR="00760ED2" w:rsidRDefault="00760ED2" w:rsidP="00760ED2">
      <w:pPr>
        <w:pStyle w:val="NormalWeb"/>
        <w:jc w:val="center"/>
        <w:rPr>
          <w:b/>
          <w:bCs/>
          <w:sz w:val="32"/>
          <w:szCs w:val="32"/>
        </w:rPr>
      </w:pPr>
    </w:p>
    <w:p w:rsidR="00760ED2" w:rsidRDefault="00760ED2" w:rsidP="00760ED2">
      <w:pPr>
        <w:pStyle w:val="NormalWeb"/>
        <w:jc w:val="center"/>
        <w:rPr>
          <w:b/>
          <w:bCs/>
          <w:sz w:val="32"/>
          <w:szCs w:val="32"/>
        </w:rPr>
      </w:pPr>
    </w:p>
    <w:p w:rsidR="00760ED2" w:rsidRDefault="00760ED2" w:rsidP="00760ED2">
      <w:pPr>
        <w:pStyle w:val="NormalWeb"/>
        <w:jc w:val="center"/>
        <w:rPr>
          <w:b/>
          <w:bCs/>
          <w:sz w:val="32"/>
          <w:szCs w:val="32"/>
        </w:rPr>
      </w:pPr>
    </w:p>
    <w:p w:rsidR="00760ED2" w:rsidRDefault="00760ED2" w:rsidP="00760ED2">
      <w:pPr>
        <w:pStyle w:val="NormalWeb"/>
        <w:jc w:val="center"/>
        <w:rPr>
          <w:b/>
          <w:bCs/>
          <w:sz w:val="32"/>
          <w:szCs w:val="32"/>
        </w:rPr>
      </w:pPr>
    </w:p>
    <w:p w:rsidR="00760ED2" w:rsidRDefault="00760ED2" w:rsidP="00760ED2">
      <w:pPr>
        <w:pStyle w:val="NormalWeb"/>
        <w:jc w:val="center"/>
        <w:rPr>
          <w:sz w:val="32"/>
          <w:szCs w:val="32"/>
        </w:rPr>
      </w:pPr>
    </w:p>
    <w:p w:rsidR="00760ED2" w:rsidRDefault="00760ED2" w:rsidP="00760ED2">
      <w:pPr>
        <w:pStyle w:val="NormalWeb"/>
        <w:jc w:val="center"/>
        <w:rPr>
          <w:sz w:val="32"/>
          <w:szCs w:val="32"/>
        </w:rPr>
      </w:pPr>
    </w:p>
    <w:p w:rsidR="00760ED2" w:rsidRPr="005C7CE8" w:rsidRDefault="00760ED2" w:rsidP="00760ED2">
      <w:pPr>
        <w:pStyle w:val="NormalWeb"/>
        <w:rPr>
          <w:sz w:val="32"/>
          <w:szCs w:val="32"/>
        </w:rPr>
      </w:pPr>
      <w:r>
        <w:rPr>
          <w:noProof/>
          <w:sz w:val="32"/>
          <w:szCs w:val="32"/>
        </w:rPr>
        <w:lastRenderedPageBreak/>
        <w:drawing>
          <wp:inline distT="0" distB="0" distL="0" distR="0">
            <wp:extent cx="2114550" cy="3171825"/>
            <wp:effectExtent l="114300" t="95250" r="95250" b="104775"/>
            <wp:docPr id="37" name="Image 22" descr="C:\Users\User\Pictures\Convolution, séries et intégrales de Four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Pictures\Convolution, séries et intégrales de Fourier.jpg"/>
                    <pic:cNvPicPr>
                      <a:picLocks noChangeAspect="1" noChangeArrowheads="1"/>
                    </pic:cNvPicPr>
                  </pic:nvPicPr>
                  <pic:blipFill>
                    <a:blip r:embed="rId41"/>
                    <a:srcRect/>
                    <a:stretch>
                      <a:fillRect/>
                    </a:stretch>
                  </pic:blipFill>
                  <pic:spPr bwMode="auto">
                    <a:xfrm>
                      <a:off x="0" y="0"/>
                      <a:ext cx="2116307" cy="317446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60ED2" w:rsidRPr="005C7CE8" w:rsidRDefault="00760ED2" w:rsidP="00760ED2">
      <w:pPr>
        <w:pStyle w:val="NormalWeb"/>
        <w:spacing w:after="240" w:afterAutospacing="0"/>
        <w:rPr>
          <w:sz w:val="28"/>
          <w:szCs w:val="28"/>
        </w:rPr>
      </w:pPr>
      <w:r w:rsidRPr="005C7CE8">
        <w:rPr>
          <w:b/>
          <w:bCs/>
          <w:sz w:val="28"/>
          <w:szCs w:val="28"/>
        </w:rPr>
        <w:t>23.  Peyrière, Jacques</w:t>
      </w:r>
      <w:r w:rsidRPr="005C7CE8">
        <w:rPr>
          <w:sz w:val="28"/>
          <w:szCs w:val="28"/>
        </w:rPr>
        <w:br/>
        <w:t xml:space="preserve">Convolution, séries et intégrales de Fourier [texte imprimé] / Jacques Perrière. - Paris : Ellipses, 2012. - 112 p. : fig., couv.ill. </w:t>
      </w:r>
      <w:proofErr w:type="gramStart"/>
      <w:r w:rsidRPr="005C7CE8">
        <w:rPr>
          <w:sz w:val="28"/>
          <w:szCs w:val="28"/>
        </w:rPr>
        <w:t>en</w:t>
      </w:r>
      <w:proofErr w:type="gramEnd"/>
      <w:r w:rsidRPr="005C7CE8">
        <w:rPr>
          <w:sz w:val="28"/>
          <w:szCs w:val="28"/>
        </w:rPr>
        <w:t xml:space="preserve"> coul. ; 24 x 19 cm. - (Références sciences).</w:t>
      </w:r>
      <w:r w:rsidRPr="005C7CE8">
        <w:rPr>
          <w:sz w:val="28"/>
          <w:szCs w:val="28"/>
        </w:rPr>
        <w:br/>
        <w:t>Bibliogr. Index. - ISBN 9782729872052</w:t>
      </w:r>
      <w:r w:rsidRPr="005C7CE8">
        <w:rPr>
          <w:sz w:val="28"/>
          <w:szCs w:val="28"/>
        </w:rPr>
        <w:br/>
      </w:r>
      <w:r w:rsidRPr="005C7CE8">
        <w:rPr>
          <w:sz w:val="28"/>
          <w:szCs w:val="28"/>
        </w:rPr>
        <w:br/>
        <w:t>analyse fonctionnelle</w:t>
      </w:r>
      <w:r w:rsidRPr="005C7CE8">
        <w:rPr>
          <w:sz w:val="28"/>
          <w:szCs w:val="28"/>
        </w:rPr>
        <w:br/>
        <w:t>convolution</w:t>
      </w:r>
      <w:r w:rsidRPr="005C7CE8">
        <w:rPr>
          <w:sz w:val="28"/>
          <w:szCs w:val="28"/>
        </w:rPr>
        <w:br/>
        <w:t>série mathématique</w:t>
      </w:r>
      <w:r w:rsidRPr="005C7CE8">
        <w:rPr>
          <w:sz w:val="28"/>
          <w:szCs w:val="28"/>
        </w:rPr>
        <w:br/>
      </w:r>
      <w:r w:rsidRPr="005C7CE8">
        <w:rPr>
          <w:sz w:val="28"/>
          <w:szCs w:val="28"/>
        </w:rPr>
        <w:br/>
        <w:t>Présente les propriétés de la convolution, des séries et de la transformation de Fourier.</w:t>
      </w:r>
    </w:p>
    <w:p w:rsidR="00760ED2" w:rsidRDefault="00760ED2" w:rsidP="00760ED2">
      <w:pPr>
        <w:pStyle w:val="NormalWeb"/>
        <w:jc w:val="center"/>
        <w:rPr>
          <w:b/>
          <w:bCs/>
          <w:sz w:val="32"/>
          <w:szCs w:val="32"/>
        </w:rPr>
      </w:pPr>
      <w:r w:rsidRPr="005C7CE8">
        <w:rPr>
          <w:b/>
          <w:bCs/>
          <w:sz w:val="32"/>
          <w:szCs w:val="32"/>
        </w:rPr>
        <w:t>510 PEY 1</w:t>
      </w:r>
    </w:p>
    <w:p w:rsidR="00760ED2" w:rsidRDefault="00760ED2" w:rsidP="00760ED2">
      <w:pPr>
        <w:pStyle w:val="NormalWeb"/>
        <w:jc w:val="center"/>
        <w:rPr>
          <w:b/>
          <w:bCs/>
          <w:sz w:val="32"/>
          <w:szCs w:val="32"/>
        </w:rPr>
      </w:pPr>
    </w:p>
    <w:p w:rsidR="00760ED2" w:rsidRDefault="00760ED2" w:rsidP="00760ED2">
      <w:pPr>
        <w:pStyle w:val="NormalWeb"/>
        <w:rPr>
          <w:b/>
          <w:bCs/>
          <w:sz w:val="32"/>
          <w:szCs w:val="32"/>
        </w:rPr>
      </w:pPr>
    </w:p>
    <w:p w:rsidR="00760ED2" w:rsidRDefault="00760ED2" w:rsidP="00760ED2">
      <w:pPr>
        <w:pStyle w:val="NormalWeb"/>
        <w:rPr>
          <w:b/>
          <w:bCs/>
          <w:sz w:val="32"/>
          <w:szCs w:val="32"/>
        </w:rPr>
      </w:pPr>
      <w:r>
        <w:rPr>
          <w:b/>
          <w:bCs/>
          <w:noProof/>
          <w:sz w:val="32"/>
          <w:szCs w:val="32"/>
        </w:rPr>
        <w:lastRenderedPageBreak/>
        <w:drawing>
          <wp:inline distT="0" distB="0" distL="0" distR="0">
            <wp:extent cx="1504950" cy="2591902"/>
            <wp:effectExtent l="95250" t="95250" r="95250" b="94148"/>
            <wp:docPr id="38" name="Image 31" descr="C:\Users\User\Pictures\calcul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Pictures\calcule 2.jpg"/>
                    <pic:cNvPicPr>
                      <a:picLocks noChangeAspect="1" noChangeArrowheads="1"/>
                    </pic:cNvPicPr>
                  </pic:nvPicPr>
                  <pic:blipFill>
                    <a:blip r:embed="rId42">
                      <a:lum bright="-10000"/>
                    </a:blip>
                    <a:srcRect/>
                    <a:stretch>
                      <a:fillRect/>
                    </a:stretch>
                  </pic:blipFill>
                  <pic:spPr bwMode="auto">
                    <a:xfrm>
                      <a:off x="0" y="0"/>
                      <a:ext cx="1504950" cy="259190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60ED2" w:rsidRPr="006855AF" w:rsidRDefault="00760ED2" w:rsidP="00760ED2">
      <w:pPr>
        <w:pStyle w:val="NormalWeb"/>
        <w:spacing w:after="240" w:afterAutospacing="0"/>
        <w:rPr>
          <w:sz w:val="36"/>
          <w:szCs w:val="36"/>
        </w:rPr>
      </w:pPr>
      <w:r w:rsidRPr="005C7CE8">
        <w:rPr>
          <w:b/>
          <w:bCs/>
          <w:sz w:val="28"/>
          <w:szCs w:val="28"/>
        </w:rPr>
        <w:t>24.  Radi, Bouchaib</w:t>
      </w:r>
      <w:r w:rsidRPr="005C7CE8">
        <w:rPr>
          <w:sz w:val="28"/>
          <w:szCs w:val="28"/>
        </w:rPr>
        <w:br/>
        <w:t xml:space="preserve">Calcul scientifique [texte imprimé] : méthodes numériques pour l'ingénieur : utilisation de l'outil Matlab / Bouchaib Radi, Abdelkhalak el- Hami. - Paris : Ellipses, 2011. - 227 p. : </w:t>
      </w:r>
      <w:proofErr w:type="gramStart"/>
      <w:r w:rsidRPr="005C7CE8">
        <w:rPr>
          <w:sz w:val="28"/>
          <w:szCs w:val="28"/>
        </w:rPr>
        <w:t>tab.,</w:t>
      </w:r>
      <w:proofErr w:type="gramEnd"/>
      <w:r w:rsidRPr="005C7CE8">
        <w:rPr>
          <w:sz w:val="28"/>
          <w:szCs w:val="28"/>
        </w:rPr>
        <w:t xml:space="preserve"> fig., couv.ill. </w:t>
      </w:r>
      <w:proofErr w:type="gramStart"/>
      <w:r w:rsidRPr="005C7CE8">
        <w:rPr>
          <w:sz w:val="28"/>
          <w:szCs w:val="28"/>
        </w:rPr>
        <w:t>en</w:t>
      </w:r>
      <w:proofErr w:type="gramEnd"/>
      <w:r w:rsidRPr="005C7CE8">
        <w:rPr>
          <w:sz w:val="28"/>
          <w:szCs w:val="28"/>
        </w:rPr>
        <w:t xml:space="preserve"> coul. ; 26 x 18 cm. - (Techno sup, 12753955).</w:t>
      </w:r>
      <w:r w:rsidRPr="005C7CE8">
        <w:rPr>
          <w:sz w:val="28"/>
          <w:szCs w:val="28"/>
        </w:rPr>
        <w:br/>
        <w:t>Bibliogr. Index. - ISBN 9782729863319</w:t>
      </w:r>
      <w:r w:rsidRPr="005C7CE8">
        <w:rPr>
          <w:sz w:val="28"/>
          <w:szCs w:val="28"/>
        </w:rPr>
        <w:br/>
      </w:r>
      <w:r w:rsidRPr="005C7CE8">
        <w:rPr>
          <w:sz w:val="28"/>
          <w:szCs w:val="28"/>
        </w:rPr>
        <w:br/>
        <w:t>calcul différentiel</w:t>
      </w:r>
      <w:r w:rsidRPr="005C7CE8">
        <w:rPr>
          <w:sz w:val="28"/>
          <w:szCs w:val="28"/>
        </w:rPr>
        <w:br/>
        <w:t>mathématique</w:t>
      </w:r>
      <w:r w:rsidRPr="005C7CE8">
        <w:rPr>
          <w:sz w:val="28"/>
          <w:szCs w:val="28"/>
        </w:rPr>
        <w:br/>
        <w:t>fonction de variable réelle complexe</w:t>
      </w:r>
      <w:r w:rsidRPr="005C7CE8">
        <w:rPr>
          <w:sz w:val="28"/>
          <w:szCs w:val="28"/>
        </w:rPr>
        <w:br/>
        <w:t>calcul intégral</w:t>
      </w:r>
      <w:r w:rsidRPr="005C7CE8">
        <w:rPr>
          <w:sz w:val="28"/>
          <w:szCs w:val="28"/>
        </w:rPr>
        <w:br/>
      </w:r>
      <w:r w:rsidRPr="005C7CE8">
        <w:rPr>
          <w:sz w:val="28"/>
          <w:szCs w:val="28"/>
        </w:rPr>
        <w:br/>
        <w:t>Les différents outils nécessaires et les différentes méthodes numériques disponibles, sans présupposer de connaissances préalables en analyse numérique.</w:t>
      </w:r>
    </w:p>
    <w:p w:rsidR="00760ED2" w:rsidRDefault="00760ED2" w:rsidP="00760ED2">
      <w:pPr>
        <w:pStyle w:val="NormalWeb"/>
        <w:jc w:val="center"/>
        <w:rPr>
          <w:b/>
          <w:bCs/>
          <w:sz w:val="32"/>
          <w:szCs w:val="32"/>
        </w:rPr>
      </w:pPr>
      <w:r w:rsidRPr="006855AF">
        <w:rPr>
          <w:b/>
          <w:bCs/>
          <w:sz w:val="32"/>
          <w:szCs w:val="32"/>
        </w:rPr>
        <w:t>510 RAD 1</w:t>
      </w:r>
    </w:p>
    <w:p w:rsidR="00760ED2" w:rsidRDefault="00760ED2" w:rsidP="00760ED2">
      <w:pPr>
        <w:pStyle w:val="NormalWeb"/>
        <w:jc w:val="center"/>
        <w:rPr>
          <w:b/>
          <w:bCs/>
          <w:sz w:val="32"/>
          <w:szCs w:val="32"/>
        </w:rPr>
      </w:pPr>
    </w:p>
    <w:p w:rsidR="00760ED2" w:rsidRDefault="00760ED2" w:rsidP="00760ED2">
      <w:pPr>
        <w:pStyle w:val="NormalWeb"/>
        <w:rPr>
          <w:b/>
          <w:bCs/>
          <w:sz w:val="32"/>
          <w:szCs w:val="32"/>
        </w:rPr>
      </w:pPr>
    </w:p>
    <w:p w:rsidR="00760ED2" w:rsidRDefault="00760ED2" w:rsidP="00760ED2">
      <w:pPr>
        <w:pStyle w:val="NormalWeb"/>
        <w:rPr>
          <w:b/>
          <w:bCs/>
          <w:sz w:val="32"/>
          <w:szCs w:val="32"/>
        </w:rPr>
      </w:pPr>
    </w:p>
    <w:p w:rsidR="00760ED2" w:rsidRDefault="00760ED2" w:rsidP="00760ED2">
      <w:pPr>
        <w:pStyle w:val="NormalWeb"/>
        <w:rPr>
          <w:b/>
          <w:bCs/>
          <w:sz w:val="32"/>
          <w:szCs w:val="32"/>
        </w:rPr>
      </w:pPr>
      <w:r w:rsidRPr="006855AF">
        <w:rPr>
          <w:b/>
          <w:bCs/>
          <w:noProof/>
          <w:sz w:val="32"/>
          <w:szCs w:val="32"/>
        </w:rPr>
        <w:lastRenderedPageBreak/>
        <w:drawing>
          <wp:inline distT="0" distB="0" distL="0" distR="0">
            <wp:extent cx="1524000" cy="2476500"/>
            <wp:effectExtent l="114300" t="95250" r="95250" b="95250"/>
            <wp:docPr id="39" name="Image 34" descr="C:\Users\User\Pictures\Statistique mathématique en a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Pictures\Statistique mathématique en action.jpg"/>
                    <pic:cNvPicPr>
                      <a:picLocks noChangeAspect="1" noChangeArrowheads="1"/>
                    </pic:cNvPicPr>
                  </pic:nvPicPr>
                  <pic:blipFill>
                    <a:blip r:embed="rId43"/>
                    <a:srcRect/>
                    <a:stretch>
                      <a:fillRect/>
                    </a:stretch>
                  </pic:blipFill>
                  <pic:spPr bwMode="auto">
                    <a:xfrm>
                      <a:off x="0" y="0"/>
                      <a:ext cx="1524000" cy="24765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60ED2" w:rsidRPr="006855AF" w:rsidRDefault="00760ED2" w:rsidP="00760ED2">
      <w:pPr>
        <w:pStyle w:val="NormalWeb"/>
        <w:spacing w:after="240" w:afterAutospacing="0"/>
        <w:rPr>
          <w:sz w:val="28"/>
          <w:szCs w:val="28"/>
        </w:rPr>
      </w:pPr>
      <w:r w:rsidRPr="006855AF">
        <w:rPr>
          <w:b/>
          <w:bCs/>
          <w:sz w:val="28"/>
          <w:szCs w:val="28"/>
        </w:rPr>
        <w:t>25.  Rivoirard, Vincent</w:t>
      </w:r>
      <w:r w:rsidRPr="006855AF">
        <w:rPr>
          <w:sz w:val="28"/>
          <w:szCs w:val="28"/>
        </w:rPr>
        <w:br/>
        <w:t xml:space="preserve">Statistique mathématique en action [texte imprimé] : cour, problèmes d'application corrigés et mises en action concrètes / Vincent Rivoirard, Gilles Stoltz. – 2éme édition. - Paris : Vuibert, 2012. - 430 p. : </w:t>
      </w:r>
      <w:proofErr w:type="gramStart"/>
      <w:r w:rsidRPr="006855AF">
        <w:rPr>
          <w:sz w:val="28"/>
          <w:szCs w:val="28"/>
        </w:rPr>
        <w:t>tab.,</w:t>
      </w:r>
      <w:proofErr w:type="gramEnd"/>
      <w:r w:rsidRPr="006855AF">
        <w:rPr>
          <w:sz w:val="28"/>
          <w:szCs w:val="28"/>
        </w:rPr>
        <w:t xml:space="preserve"> fig., couv.ill. </w:t>
      </w:r>
      <w:proofErr w:type="gramStart"/>
      <w:r w:rsidRPr="006855AF">
        <w:rPr>
          <w:sz w:val="28"/>
          <w:szCs w:val="28"/>
        </w:rPr>
        <w:t>en</w:t>
      </w:r>
      <w:proofErr w:type="gramEnd"/>
      <w:r w:rsidRPr="006855AF">
        <w:rPr>
          <w:sz w:val="28"/>
          <w:szCs w:val="28"/>
        </w:rPr>
        <w:t xml:space="preserve"> coul. ; 24 x 17 cm</w:t>
      </w:r>
      <w:proofErr w:type="gramStart"/>
      <w:r w:rsidRPr="006855AF">
        <w:rPr>
          <w:sz w:val="28"/>
          <w:szCs w:val="28"/>
        </w:rPr>
        <w:t>.</w:t>
      </w:r>
      <w:proofErr w:type="gramEnd"/>
      <w:r w:rsidRPr="006855AF">
        <w:rPr>
          <w:sz w:val="28"/>
          <w:szCs w:val="28"/>
        </w:rPr>
        <w:br/>
        <w:t>Bibliogr. Index p.p.424-430. - ISBN 9782311007206</w:t>
      </w:r>
      <w:r w:rsidRPr="006855AF">
        <w:rPr>
          <w:sz w:val="28"/>
          <w:szCs w:val="28"/>
        </w:rPr>
        <w:br/>
      </w:r>
      <w:r w:rsidRPr="006855AF">
        <w:rPr>
          <w:sz w:val="28"/>
          <w:szCs w:val="28"/>
        </w:rPr>
        <w:br/>
        <w:t>statistique : problème et exercice</w:t>
      </w:r>
      <w:r w:rsidRPr="006855AF">
        <w:rPr>
          <w:sz w:val="28"/>
          <w:szCs w:val="28"/>
        </w:rPr>
        <w:br/>
      </w:r>
      <w:r w:rsidRPr="006855AF">
        <w:rPr>
          <w:sz w:val="28"/>
          <w:szCs w:val="28"/>
        </w:rPr>
        <w:br/>
        <w:t>Cours de statistique avec des exercices corrigés et des annexes techniques disponibles en ligne.</w:t>
      </w:r>
    </w:p>
    <w:p w:rsidR="00760ED2" w:rsidRDefault="00760ED2" w:rsidP="00760ED2">
      <w:pPr>
        <w:pStyle w:val="NormalWeb"/>
        <w:jc w:val="center"/>
        <w:rPr>
          <w:b/>
          <w:bCs/>
          <w:sz w:val="32"/>
          <w:szCs w:val="32"/>
        </w:rPr>
      </w:pPr>
      <w:r w:rsidRPr="006855AF">
        <w:rPr>
          <w:b/>
          <w:bCs/>
          <w:sz w:val="32"/>
          <w:szCs w:val="32"/>
        </w:rPr>
        <w:t>510 RIV 6</w:t>
      </w:r>
    </w:p>
    <w:p w:rsidR="00760ED2" w:rsidRDefault="00760ED2" w:rsidP="00760ED2">
      <w:pPr>
        <w:pStyle w:val="NormalWeb"/>
        <w:jc w:val="center"/>
        <w:rPr>
          <w:b/>
          <w:bCs/>
          <w:sz w:val="32"/>
          <w:szCs w:val="32"/>
        </w:rPr>
      </w:pPr>
    </w:p>
    <w:p w:rsidR="00760ED2" w:rsidRDefault="00760ED2" w:rsidP="00760ED2">
      <w:pPr>
        <w:pStyle w:val="NormalWeb"/>
        <w:rPr>
          <w:b/>
          <w:bCs/>
          <w:sz w:val="32"/>
          <w:szCs w:val="32"/>
        </w:rPr>
      </w:pPr>
      <w:r>
        <w:rPr>
          <w:b/>
          <w:bCs/>
          <w:noProof/>
          <w:sz w:val="32"/>
          <w:szCs w:val="32"/>
        </w:rPr>
        <w:lastRenderedPageBreak/>
        <w:drawing>
          <wp:inline distT="0" distB="0" distL="0" distR="0">
            <wp:extent cx="2085975" cy="3040905"/>
            <wp:effectExtent l="95250" t="95250" r="104775" b="102345"/>
            <wp:docPr id="40" name="Image 35" descr="C:\Users\User\Pictures\Espaces vectoriels normé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Pictures\Espaces vectoriels normés.jpg"/>
                    <pic:cNvPicPr>
                      <a:picLocks noChangeAspect="1" noChangeArrowheads="1"/>
                    </pic:cNvPicPr>
                  </pic:nvPicPr>
                  <pic:blipFill>
                    <a:blip r:embed="rId44"/>
                    <a:srcRect/>
                    <a:stretch>
                      <a:fillRect/>
                    </a:stretch>
                  </pic:blipFill>
                  <pic:spPr bwMode="auto">
                    <a:xfrm>
                      <a:off x="0" y="0"/>
                      <a:ext cx="2085975" cy="304090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60ED2" w:rsidRDefault="00760ED2" w:rsidP="00760ED2">
      <w:pPr>
        <w:pStyle w:val="NormalWeb"/>
        <w:spacing w:after="240" w:afterAutospacing="0"/>
      </w:pPr>
      <w:r w:rsidRPr="006855AF">
        <w:rPr>
          <w:b/>
          <w:bCs/>
          <w:sz w:val="28"/>
          <w:szCs w:val="28"/>
        </w:rPr>
        <w:t>26.  Sondaz, Daniel</w:t>
      </w:r>
      <w:r w:rsidRPr="006855AF">
        <w:rPr>
          <w:sz w:val="28"/>
          <w:szCs w:val="28"/>
        </w:rPr>
        <w:br/>
        <w:t xml:space="preserve">Espaces vectoriels normés, ban chiques et hilbertiens [texte imprimé] : introduction à la topologie / Daniel Sondaz; Préf. Jean-Marie Morvan. - Toulouse : Cépaduès, 2012. - 148 p. : couv. </w:t>
      </w:r>
      <w:proofErr w:type="gramStart"/>
      <w:r w:rsidRPr="006855AF">
        <w:rPr>
          <w:sz w:val="28"/>
          <w:szCs w:val="28"/>
        </w:rPr>
        <w:t>en</w:t>
      </w:r>
      <w:proofErr w:type="gramEnd"/>
      <w:r w:rsidRPr="006855AF">
        <w:rPr>
          <w:sz w:val="28"/>
          <w:szCs w:val="28"/>
        </w:rPr>
        <w:t xml:space="preserve"> coul. ; 21 x 15 cm. - (Bien maitriser les mathématiques).</w:t>
      </w:r>
      <w:r w:rsidRPr="006855AF">
        <w:rPr>
          <w:sz w:val="28"/>
          <w:szCs w:val="28"/>
        </w:rPr>
        <w:br/>
        <w:t>Index. - ISBN 9782364930155</w:t>
      </w:r>
      <w:r w:rsidRPr="006855AF">
        <w:rPr>
          <w:sz w:val="28"/>
          <w:szCs w:val="28"/>
        </w:rPr>
        <w:br/>
      </w:r>
      <w:r w:rsidRPr="006855AF">
        <w:rPr>
          <w:sz w:val="28"/>
          <w:szCs w:val="28"/>
        </w:rPr>
        <w:br/>
        <w:t>problème et exercice</w:t>
      </w:r>
      <w:r w:rsidRPr="006855AF">
        <w:rPr>
          <w:sz w:val="28"/>
          <w:szCs w:val="28"/>
        </w:rPr>
        <w:br/>
        <w:t>mathématique de l'ingénieur</w:t>
      </w:r>
      <w:r w:rsidRPr="006855AF">
        <w:rPr>
          <w:sz w:val="28"/>
          <w:szCs w:val="28"/>
        </w:rPr>
        <w:br/>
        <w:t>topologie</w:t>
      </w:r>
      <w:r w:rsidRPr="006855AF">
        <w:rPr>
          <w:sz w:val="28"/>
          <w:szCs w:val="28"/>
        </w:rPr>
        <w:br/>
      </w:r>
      <w:r w:rsidRPr="006855AF">
        <w:rPr>
          <w:sz w:val="28"/>
          <w:szCs w:val="28"/>
        </w:rPr>
        <w:br/>
        <w:t>Propose des exercices après des rappels de cours, classés par thème et par ordre de difficulté croissante. Le fascicule insiste sur la convexité qui permet d'aborder le théorème de Hahn-Banach sous sa forme analytique et géométrique</w:t>
      </w:r>
      <w:r>
        <w:t>.</w:t>
      </w:r>
    </w:p>
    <w:p w:rsidR="00760ED2" w:rsidRDefault="00760ED2" w:rsidP="00760ED2">
      <w:pPr>
        <w:pStyle w:val="NormalWeb"/>
        <w:jc w:val="center"/>
        <w:rPr>
          <w:b/>
          <w:bCs/>
          <w:sz w:val="32"/>
          <w:szCs w:val="32"/>
        </w:rPr>
      </w:pPr>
      <w:r w:rsidRPr="006855AF">
        <w:rPr>
          <w:b/>
          <w:bCs/>
          <w:sz w:val="32"/>
          <w:szCs w:val="32"/>
        </w:rPr>
        <w:t>510 SON 2</w:t>
      </w:r>
    </w:p>
    <w:p w:rsidR="00760ED2" w:rsidRDefault="00760ED2" w:rsidP="00760ED2">
      <w:pPr>
        <w:pStyle w:val="NormalWeb"/>
        <w:jc w:val="center"/>
        <w:rPr>
          <w:b/>
          <w:bCs/>
          <w:sz w:val="32"/>
          <w:szCs w:val="32"/>
        </w:rPr>
      </w:pPr>
    </w:p>
    <w:p w:rsidR="00760ED2" w:rsidRDefault="00760ED2" w:rsidP="00760ED2">
      <w:pPr>
        <w:pStyle w:val="NormalWeb"/>
        <w:jc w:val="center"/>
        <w:rPr>
          <w:b/>
          <w:bCs/>
          <w:sz w:val="32"/>
          <w:szCs w:val="32"/>
        </w:rPr>
      </w:pPr>
    </w:p>
    <w:p w:rsidR="00760ED2" w:rsidRDefault="00760ED2" w:rsidP="00760ED2">
      <w:pPr>
        <w:pStyle w:val="NormalWeb"/>
        <w:jc w:val="center"/>
        <w:rPr>
          <w:b/>
          <w:bCs/>
          <w:sz w:val="32"/>
          <w:szCs w:val="32"/>
        </w:rPr>
      </w:pPr>
    </w:p>
    <w:p w:rsidR="00760ED2" w:rsidRDefault="00760ED2" w:rsidP="00760ED2">
      <w:pPr>
        <w:pStyle w:val="NormalWeb"/>
        <w:rPr>
          <w:sz w:val="32"/>
          <w:szCs w:val="32"/>
        </w:rPr>
      </w:pPr>
      <w:r>
        <w:rPr>
          <w:noProof/>
          <w:sz w:val="32"/>
          <w:szCs w:val="32"/>
        </w:rPr>
        <w:lastRenderedPageBreak/>
        <w:drawing>
          <wp:inline distT="0" distB="0" distL="0" distR="0">
            <wp:extent cx="1819275" cy="3057525"/>
            <wp:effectExtent l="95250" t="95250" r="104775" b="104775"/>
            <wp:docPr id="41" name="Image 36" descr="C:\Users\User\Pictures\Analy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Pictures\Analyse.jpg"/>
                    <pic:cNvPicPr>
                      <a:picLocks noChangeAspect="1" noChangeArrowheads="1"/>
                    </pic:cNvPicPr>
                  </pic:nvPicPr>
                  <pic:blipFill>
                    <a:blip r:embed="rId45"/>
                    <a:srcRect/>
                    <a:stretch>
                      <a:fillRect/>
                    </a:stretch>
                  </pic:blipFill>
                  <pic:spPr bwMode="auto">
                    <a:xfrm>
                      <a:off x="0" y="0"/>
                      <a:ext cx="1819275" cy="305752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60ED2" w:rsidRDefault="00760ED2" w:rsidP="00760ED2">
      <w:pPr>
        <w:pStyle w:val="NormalWeb"/>
        <w:spacing w:after="240" w:afterAutospacing="0"/>
      </w:pPr>
      <w:r>
        <w:rPr>
          <w:b/>
          <w:bCs/>
        </w:rPr>
        <w:t>2</w:t>
      </w:r>
      <w:r w:rsidRPr="006855AF">
        <w:rPr>
          <w:b/>
          <w:bCs/>
          <w:sz w:val="28"/>
          <w:szCs w:val="28"/>
        </w:rPr>
        <w:t>7.  Stewart, James</w:t>
      </w:r>
      <w:r w:rsidRPr="006855AF">
        <w:rPr>
          <w:sz w:val="28"/>
          <w:szCs w:val="28"/>
        </w:rPr>
        <w:br/>
        <w:t xml:space="preserve">Analyse : concepts et contextes. 2, Fonctions de plusieurs variables, Vol.2 [texte imprimé] / James Stewart; Trad. Micheline Citta-Vanthemsche. - 3ème éd. - Bruxelles : De Boeck, 2011. - 978 p. : </w:t>
      </w:r>
      <w:proofErr w:type="gramStart"/>
      <w:r w:rsidRPr="006855AF">
        <w:rPr>
          <w:sz w:val="28"/>
          <w:szCs w:val="28"/>
        </w:rPr>
        <w:t>tab.,</w:t>
      </w:r>
      <w:proofErr w:type="gramEnd"/>
      <w:r w:rsidRPr="006855AF">
        <w:rPr>
          <w:sz w:val="28"/>
          <w:szCs w:val="28"/>
        </w:rPr>
        <w:t xml:space="preserve"> tabl., photo, fig., couv.ill. </w:t>
      </w:r>
      <w:proofErr w:type="gramStart"/>
      <w:r w:rsidRPr="006855AF">
        <w:rPr>
          <w:sz w:val="28"/>
          <w:szCs w:val="28"/>
        </w:rPr>
        <w:t>en</w:t>
      </w:r>
      <w:proofErr w:type="gramEnd"/>
      <w:r w:rsidRPr="006855AF">
        <w:rPr>
          <w:sz w:val="28"/>
          <w:szCs w:val="28"/>
        </w:rPr>
        <w:t xml:space="preserve"> coul. ; 25 x 20 cm. - (Analyse : concepts et contextes ; 2)</w:t>
      </w:r>
      <w:proofErr w:type="gramStart"/>
      <w:r w:rsidRPr="006855AF">
        <w:rPr>
          <w:sz w:val="28"/>
          <w:szCs w:val="28"/>
        </w:rPr>
        <w:t>.</w:t>
      </w:r>
      <w:proofErr w:type="gramEnd"/>
      <w:r w:rsidRPr="006855AF">
        <w:rPr>
          <w:sz w:val="28"/>
          <w:szCs w:val="28"/>
        </w:rPr>
        <w:br/>
        <w:t>Index Annexe. - ISBN 9782804163273</w:t>
      </w:r>
      <w:r w:rsidRPr="006855AF">
        <w:rPr>
          <w:sz w:val="28"/>
          <w:szCs w:val="28"/>
        </w:rPr>
        <w:br/>
        <w:t>contenu dans : Analyse : concepts et contextes, 2</w:t>
      </w:r>
      <w:r w:rsidRPr="006855AF">
        <w:rPr>
          <w:sz w:val="28"/>
          <w:szCs w:val="28"/>
        </w:rPr>
        <w:br/>
      </w:r>
      <w:r w:rsidRPr="006855AF">
        <w:rPr>
          <w:sz w:val="28"/>
          <w:szCs w:val="28"/>
        </w:rPr>
        <w:br/>
        <w:t>dérivée mathématique</w:t>
      </w:r>
      <w:r w:rsidRPr="006855AF">
        <w:rPr>
          <w:sz w:val="28"/>
          <w:szCs w:val="28"/>
        </w:rPr>
        <w:br/>
        <w:t>analyse mathématique</w:t>
      </w:r>
      <w:r w:rsidRPr="006855AF">
        <w:rPr>
          <w:sz w:val="28"/>
          <w:szCs w:val="28"/>
        </w:rPr>
        <w:br/>
        <w:t>calcul intégral</w:t>
      </w:r>
      <w:r w:rsidRPr="006855AF">
        <w:rPr>
          <w:sz w:val="28"/>
          <w:szCs w:val="28"/>
        </w:rPr>
        <w:br/>
        <w:t>espace vectoriel</w:t>
      </w:r>
      <w:r w:rsidRPr="006855AF">
        <w:rPr>
          <w:sz w:val="28"/>
          <w:szCs w:val="28"/>
        </w:rPr>
        <w:br/>
        <w:t>Fonction de plusieurs variable complexe</w:t>
      </w:r>
      <w:r w:rsidRPr="006855AF">
        <w:rPr>
          <w:sz w:val="28"/>
          <w:szCs w:val="28"/>
        </w:rPr>
        <w:br/>
        <w:t>opérateur mathématique</w:t>
      </w:r>
      <w:r w:rsidRPr="006855AF">
        <w:rPr>
          <w:sz w:val="28"/>
          <w:szCs w:val="28"/>
        </w:rPr>
        <w:br/>
      </w:r>
      <w:r w:rsidRPr="006855AF">
        <w:rPr>
          <w:sz w:val="28"/>
          <w:szCs w:val="28"/>
        </w:rPr>
        <w:br/>
        <w:t>Chaque concept est introduit et formulé verbalement, visuellement, numériquement et algébriquement avant que n'apparaisse sa définition formelle. Des exemples bien choisis préparent souvent l'énoncé des théorèmes pour justifier la pertinence de leurs hypothèses. L'apprentissage au raisonnement est soutenu par les démonstrations. Avec des exercices corrigés.</w:t>
      </w:r>
    </w:p>
    <w:p w:rsidR="00760ED2" w:rsidRDefault="00760ED2" w:rsidP="00760ED2">
      <w:pPr>
        <w:pStyle w:val="NormalWeb"/>
        <w:jc w:val="center"/>
        <w:rPr>
          <w:b/>
          <w:bCs/>
          <w:sz w:val="32"/>
          <w:szCs w:val="32"/>
        </w:rPr>
      </w:pPr>
      <w:r w:rsidRPr="006855AF">
        <w:rPr>
          <w:b/>
          <w:bCs/>
          <w:sz w:val="32"/>
          <w:szCs w:val="32"/>
        </w:rPr>
        <w:t>510 STE 2V2</w:t>
      </w:r>
    </w:p>
    <w:p w:rsidR="00760ED2" w:rsidRDefault="00760ED2" w:rsidP="00760ED2">
      <w:pPr>
        <w:pStyle w:val="NormalWeb"/>
        <w:jc w:val="center"/>
        <w:rPr>
          <w:b/>
          <w:bCs/>
          <w:sz w:val="32"/>
          <w:szCs w:val="32"/>
        </w:rPr>
      </w:pPr>
    </w:p>
    <w:p w:rsidR="00760ED2" w:rsidRDefault="00760ED2" w:rsidP="00760ED2">
      <w:pPr>
        <w:pStyle w:val="NormalWeb"/>
        <w:rPr>
          <w:b/>
          <w:bCs/>
          <w:sz w:val="32"/>
          <w:szCs w:val="32"/>
        </w:rPr>
      </w:pPr>
      <w:r>
        <w:rPr>
          <w:b/>
          <w:bCs/>
          <w:noProof/>
          <w:sz w:val="32"/>
          <w:szCs w:val="32"/>
        </w:rPr>
        <w:lastRenderedPageBreak/>
        <w:drawing>
          <wp:inline distT="0" distB="0" distL="0" distR="0">
            <wp:extent cx="1809750" cy="2657475"/>
            <wp:effectExtent l="114300" t="95250" r="95250" b="104775"/>
            <wp:docPr id="42" name="Image 37" descr="C:\Users\User\Pictures\Calcul scientifiqu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Pictures\Calcul scientifique 1.jpg"/>
                    <pic:cNvPicPr>
                      <a:picLocks noChangeAspect="1" noChangeArrowheads="1"/>
                    </pic:cNvPicPr>
                  </pic:nvPicPr>
                  <pic:blipFill>
                    <a:blip r:embed="rId46"/>
                    <a:srcRect/>
                    <a:stretch>
                      <a:fillRect/>
                    </a:stretch>
                  </pic:blipFill>
                  <pic:spPr bwMode="auto">
                    <a:xfrm>
                      <a:off x="0" y="0"/>
                      <a:ext cx="1809750" cy="26574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60ED2" w:rsidRDefault="00760ED2" w:rsidP="00760ED2">
      <w:pPr>
        <w:pStyle w:val="NormalWeb"/>
        <w:spacing w:after="240" w:afterAutospacing="0"/>
      </w:pPr>
      <w:r>
        <w:rPr>
          <w:b/>
          <w:bCs/>
        </w:rPr>
        <w:t>2</w:t>
      </w:r>
      <w:r w:rsidRPr="000179B5">
        <w:rPr>
          <w:b/>
          <w:bCs/>
          <w:sz w:val="28"/>
          <w:szCs w:val="28"/>
        </w:rPr>
        <w:t>8.  Struillou, Patrice</w:t>
      </w:r>
      <w:r w:rsidRPr="000179B5">
        <w:rPr>
          <w:sz w:val="28"/>
          <w:szCs w:val="28"/>
        </w:rPr>
        <w:br/>
        <w:t xml:space="preserve">Calcul scientifique [texte imprimé] : analyse de Fourier / Patrice Struillou. - Paris : Ellipses, 2012. - 377 p. : fig., couv.ill. </w:t>
      </w:r>
      <w:proofErr w:type="gramStart"/>
      <w:r w:rsidRPr="000179B5">
        <w:rPr>
          <w:sz w:val="28"/>
          <w:szCs w:val="28"/>
        </w:rPr>
        <w:t>en</w:t>
      </w:r>
      <w:proofErr w:type="gramEnd"/>
      <w:r w:rsidRPr="000179B5">
        <w:rPr>
          <w:sz w:val="28"/>
          <w:szCs w:val="28"/>
        </w:rPr>
        <w:t xml:space="preserve"> coul. ; 26 x 18 cm. - (Techno sup, 12753955).</w:t>
      </w:r>
      <w:r w:rsidRPr="000179B5">
        <w:rPr>
          <w:sz w:val="28"/>
          <w:szCs w:val="28"/>
        </w:rPr>
        <w:br/>
        <w:t>Bibliogr. Index. - ISBN 9782729872540</w:t>
      </w:r>
      <w:r w:rsidRPr="000179B5">
        <w:rPr>
          <w:sz w:val="28"/>
          <w:szCs w:val="28"/>
        </w:rPr>
        <w:br/>
      </w:r>
      <w:r w:rsidRPr="000179B5">
        <w:rPr>
          <w:sz w:val="28"/>
          <w:szCs w:val="28"/>
        </w:rPr>
        <w:br/>
        <w:t>mathématique</w:t>
      </w:r>
      <w:r w:rsidRPr="000179B5">
        <w:rPr>
          <w:sz w:val="28"/>
          <w:szCs w:val="28"/>
        </w:rPr>
        <w:br/>
        <w:t>fourrier, analyse</w:t>
      </w:r>
      <w:r w:rsidRPr="000179B5">
        <w:rPr>
          <w:sz w:val="28"/>
          <w:szCs w:val="28"/>
        </w:rPr>
        <w:br/>
        <w:t>fonction de variable réelle complexe</w:t>
      </w:r>
      <w:r w:rsidRPr="000179B5">
        <w:rPr>
          <w:sz w:val="28"/>
          <w:szCs w:val="28"/>
        </w:rPr>
        <w:br/>
        <w:t>fourrier</w:t>
      </w:r>
      <w:r w:rsidRPr="000179B5">
        <w:rPr>
          <w:sz w:val="28"/>
          <w:szCs w:val="28"/>
        </w:rPr>
        <w:br/>
      </w:r>
      <w:r w:rsidRPr="000179B5">
        <w:rPr>
          <w:sz w:val="28"/>
          <w:szCs w:val="28"/>
        </w:rPr>
        <w:br/>
        <w:t>On présente l'analyse de Fourier et ses applications en physique et traitement du signal.</w:t>
      </w:r>
    </w:p>
    <w:p w:rsidR="00760ED2" w:rsidRDefault="00760ED2" w:rsidP="00760ED2">
      <w:pPr>
        <w:pStyle w:val="NormalWeb"/>
        <w:jc w:val="center"/>
        <w:rPr>
          <w:b/>
          <w:bCs/>
          <w:sz w:val="32"/>
          <w:szCs w:val="32"/>
        </w:rPr>
      </w:pPr>
      <w:r w:rsidRPr="000179B5">
        <w:rPr>
          <w:b/>
          <w:bCs/>
          <w:sz w:val="32"/>
          <w:szCs w:val="32"/>
        </w:rPr>
        <w:t>510 STR 1</w:t>
      </w:r>
    </w:p>
    <w:p w:rsidR="00760ED2" w:rsidRDefault="00760ED2" w:rsidP="00760ED2">
      <w:pPr>
        <w:pStyle w:val="NormalWeb"/>
        <w:jc w:val="center"/>
        <w:rPr>
          <w:b/>
          <w:bCs/>
          <w:sz w:val="32"/>
          <w:szCs w:val="32"/>
        </w:rPr>
      </w:pPr>
    </w:p>
    <w:p w:rsidR="00760ED2" w:rsidRDefault="00760ED2" w:rsidP="00760ED2">
      <w:pPr>
        <w:pStyle w:val="NormalWeb"/>
        <w:jc w:val="center"/>
        <w:rPr>
          <w:b/>
          <w:bCs/>
          <w:sz w:val="32"/>
          <w:szCs w:val="32"/>
        </w:rPr>
      </w:pPr>
    </w:p>
    <w:p w:rsidR="00760ED2" w:rsidRDefault="00760ED2" w:rsidP="00760ED2">
      <w:pPr>
        <w:pStyle w:val="NormalWeb"/>
        <w:jc w:val="center"/>
        <w:rPr>
          <w:b/>
          <w:bCs/>
          <w:sz w:val="32"/>
          <w:szCs w:val="32"/>
        </w:rPr>
      </w:pPr>
    </w:p>
    <w:p w:rsidR="00760ED2" w:rsidRDefault="00760ED2" w:rsidP="00760ED2">
      <w:pPr>
        <w:pStyle w:val="NormalWeb"/>
        <w:jc w:val="center"/>
        <w:rPr>
          <w:sz w:val="32"/>
          <w:szCs w:val="32"/>
        </w:rPr>
      </w:pPr>
    </w:p>
    <w:p w:rsidR="00760ED2" w:rsidRDefault="00760ED2" w:rsidP="00760ED2">
      <w:pPr>
        <w:pStyle w:val="NormalWeb"/>
        <w:rPr>
          <w:sz w:val="32"/>
          <w:szCs w:val="32"/>
        </w:rPr>
      </w:pPr>
      <w:r>
        <w:rPr>
          <w:rFonts w:ascii="Verdana" w:hAnsi="Verdana"/>
          <w:noProof/>
          <w:color w:val="003399"/>
          <w:sz w:val="14"/>
          <w:szCs w:val="14"/>
        </w:rPr>
        <w:lastRenderedPageBreak/>
        <w:drawing>
          <wp:inline distT="0" distB="0" distL="0" distR="0">
            <wp:extent cx="1905000" cy="2400300"/>
            <wp:effectExtent l="95250" t="95250" r="95250" b="95250"/>
            <wp:docPr id="43" name="no-image" descr="Théorie des Groupes">
              <a:hlinkClick xmlns:a="http://schemas.openxmlformats.org/drawingml/2006/main" r:id="rId47" tooltip="&quot;Théorie des Group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image" descr="Théorie des Groupes">
                      <a:hlinkClick r:id="rId47" tooltip="&quot;Théorie des Groupes&quot;"/>
                    </pic:cNvPr>
                    <pic:cNvPicPr>
                      <a:picLocks noChangeAspect="1" noChangeArrowheads="1"/>
                    </pic:cNvPicPr>
                  </pic:nvPicPr>
                  <pic:blipFill>
                    <a:blip r:embed="rId48"/>
                    <a:srcRect/>
                    <a:stretch>
                      <a:fillRect/>
                    </a:stretch>
                  </pic:blipFill>
                  <pic:spPr bwMode="auto">
                    <a:xfrm>
                      <a:off x="0" y="0"/>
                      <a:ext cx="1905000" cy="24003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60ED2" w:rsidRPr="000179B5" w:rsidRDefault="00760ED2" w:rsidP="00760ED2">
      <w:pPr>
        <w:pStyle w:val="NormalWeb"/>
        <w:spacing w:after="240" w:afterAutospacing="0"/>
        <w:rPr>
          <w:sz w:val="28"/>
          <w:szCs w:val="28"/>
        </w:rPr>
      </w:pPr>
      <w:r w:rsidRPr="000179B5">
        <w:rPr>
          <w:b/>
          <w:bCs/>
          <w:sz w:val="28"/>
          <w:szCs w:val="28"/>
        </w:rPr>
        <w:t>29.  Ulmer, Félix</w:t>
      </w:r>
      <w:r w:rsidRPr="000179B5">
        <w:rPr>
          <w:sz w:val="28"/>
          <w:szCs w:val="28"/>
        </w:rPr>
        <w:br/>
        <w:t xml:space="preserve">Théorie des groupes [texte imprimé] : cours et exercices / Félix Ulmer. - Paris : Ellipses, 2012. - 185 p. : </w:t>
      </w:r>
      <w:proofErr w:type="gramStart"/>
      <w:r w:rsidRPr="000179B5">
        <w:rPr>
          <w:sz w:val="28"/>
          <w:szCs w:val="28"/>
        </w:rPr>
        <w:t>tab.,</w:t>
      </w:r>
      <w:proofErr w:type="gramEnd"/>
      <w:r w:rsidRPr="000179B5">
        <w:rPr>
          <w:sz w:val="28"/>
          <w:szCs w:val="28"/>
        </w:rPr>
        <w:t xml:space="preserve"> fig., couv.ill. </w:t>
      </w:r>
      <w:proofErr w:type="gramStart"/>
      <w:r w:rsidRPr="000179B5">
        <w:rPr>
          <w:sz w:val="28"/>
          <w:szCs w:val="28"/>
        </w:rPr>
        <w:t>en</w:t>
      </w:r>
      <w:proofErr w:type="gramEnd"/>
      <w:r w:rsidRPr="000179B5">
        <w:rPr>
          <w:sz w:val="28"/>
          <w:szCs w:val="28"/>
        </w:rPr>
        <w:t xml:space="preserve"> coul. ; 24 x 19 cm. - (Références sciences).</w:t>
      </w:r>
      <w:r w:rsidRPr="000179B5">
        <w:rPr>
          <w:sz w:val="28"/>
          <w:szCs w:val="28"/>
        </w:rPr>
        <w:br/>
        <w:t>Bibliogr. Index Annexe p.p. 161-180. - ISBN 9782729876319</w:t>
      </w:r>
      <w:r w:rsidRPr="000179B5">
        <w:rPr>
          <w:sz w:val="28"/>
          <w:szCs w:val="28"/>
        </w:rPr>
        <w:br/>
      </w:r>
      <w:r w:rsidRPr="000179B5">
        <w:rPr>
          <w:sz w:val="28"/>
          <w:szCs w:val="28"/>
        </w:rPr>
        <w:br/>
        <w:t>algèbre</w:t>
      </w:r>
      <w:r w:rsidRPr="000179B5">
        <w:rPr>
          <w:sz w:val="28"/>
          <w:szCs w:val="28"/>
        </w:rPr>
        <w:br/>
        <w:t xml:space="preserve">groupe, théorie </w:t>
      </w:r>
      <w:r w:rsidRPr="000179B5">
        <w:rPr>
          <w:sz w:val="28"/>
          <w:szCs w:val="28"/>
        </w:rPr>
        <w:br/>
      </w:r>
      <w:r w:rsidRPr="000179B5">
        <w:rPr>
          <w:sz w:val="28"/>
          <w:szCs w:val="28"/>
        </w:rPr>
        <w:br/>
        <w:t>Introduction à la théorie des groupes, avec 150 exercices proposés dans le texte. Les exemples présentés utilisent le logiciel Magma.</w:t>
      </w:r>
    </w:p>
    <w:p w:rsidR="00760ED2" w:rsidRDefault="00760ED2" w:rsidP="00760ED2">
      <w:pPr>
        <w:pStyle w:val="NormalWeb"/>
        <w:jc w:val="center"/>
        <w:rPr>
          <w:b/>
          <w:bCs/>
          <w:sz w:val="32"/>
          <w:szCs w:val="32"/>
        </w:rPr>
      </w:pPr>
      <w:r w:rsidRPr="000179B5">
        <w:rPr>
          <w:b/>
          <w:bCs/>
          <w:sz w:val="32"/>
          <w:szCs w:val="32"/>
        </w:rPr>
        <w:t>510 ULM 1</w:t>
      </w:r>
    </w:p>
    <w:p w:rsidR="00760ED2" w:rsidRDefault="00760ED2" w:rsidP="00760ED2">
      <w:pPr>
        <w:pStyle w:val="NormalWeb"/>
        <w:rPr>
          <w:sz w:val="32"/>
          <w:szCs w:val="32"/>
        </w:rPr>
      </w:pPr>
    </w:p>
    <w:p w:rsidR="00760ED2" w:rsidRDefault="00760ED2" w:rsidP="00760ED2">
      <w:pPr>
        <w:pStyle w:val="NormalWeb"/>
        <w:rPr>
          <w:sz w:val="32"/>
          <w:szCs w:val="32"/>
        </w:rPr>
      </w:pPr>
    </w:p>
    <w:p w:rsidR="00760ED2" w:rsidRPr="000179B5" w:rsidRDefault="00760ED2" w:rsidP="00760ED2">
      <w:pPr>
        <w:pStyle w:val="NormalWeb"/>
        <w:rPr>
          <w:sz w:val="32"/>
          <w:szCs w:val="32"/>
        </w:rPr>
      </w:pPr>
      <w:r>
        <w:rPr>
          <w:noProof/>
          <w:sz w:val="32"/>
          <w:szCs w:val="32"/>
        </w:rPr>
        <w:lastRenderedPageBreak/>
        <w:drawing>
          <wp:inline distT="0" distB="0" distL="0" distR="0">
            <wp:extent cx="1714500" cy="2507456"/>
            <wp:effectExtent l="95250" t="95250" r="95250" b="102394"/>
            <wp:docPr id="44" name="Image 38" descr="C:\Users\User\Pictures\Modélisations stochastiques et simul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Pictures\Modélisations stochastiques et simulations.jpg"/>
                    <pic:cNvPicPr>
                      <a:picLocks noChangeAspect="1" noChangeArrowheads="1"/>
                    </pic:cNvPicPr>
                  </pic:nvPicPr>
                  <pic:blipFill>
                    <a:blip r:embed="rId49"/>
                    <a:srcRect/>
                    <a:stretch>
                      <a:fillRect/>
                    </a:stretch>
                  </pic:blipFill>
                  <pic:spPr bwMode="auto">
                    <a:xfrm>
                      <a:off x="0" y="0"/>
                      <a:ext cx="1714500" cy="250745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60ED2" w:rsidRPr="000179B5" w:rsidRDefault="00760ED2" w:rsidP="00760ED2">
      <w:pPr>
        <w:pStyle w:val="NormalWeb"/>
        <w:spacing w:after="240" w:afterAutospacing="0"/>
        <w:rPr>
          <w:sz w:val="28"/>
          <w:szCs w:val="28"/>
        </w:rPr>
      </w:pPr>
      <w:r w:rsidRPr="000179B5">
        <w:rPr>
          <w:b/>
          <w:bCs/>
          <w:sz w:val="28"/>
          <w:szCs w:val="28"/>
        </w:rPr>
        <w:t>30.  Vallois, Pierre</w:t>
      </w:r>
      <w:r w:rsidRPr="000179B5">
        <w:rPr>
          <w:sz w:val="28"/>
          <w:szCs w:val="28"/>
        </w:rPr>
        <w:br/>
        <w:t xml:space="preserve">Modélisations stochastiques et simulations [texte imprimé] / Pierre Vallois. - Paris : Ellipses, 2007. - 287 p. : </w:t>
      </w:r>
      <w:proofErr w:type="gramStart"/>
      <w:r w:rsidRPr="000179B5">
        <w:rPr>
          <w:sz w:val="28"/>
          <w:szCs w:val="28"/>
        </w:rPr>
        <w:t>tab.,</w:t>
      </w:r>
      <w:proofErr w:type="gramEnd"/>
      <w:r w:rsidRPr="000179B5">
        <w:rPr>
          <w:sz w:val="28"/>
          <w:szCs w:val="28"/>
        </w:rPr>
        <w:t xml:space="preserve"> fig., couv. </w:t>
      </w:r>
      <w:proofErr w:type="gramStart"/>
      <w:r w:rsidRPr="000179B5">
        <w:rPr>
          <w:sz w:val="28"/>
          <w:szCs w:val="28"/>
        </w:rPr>
        <w:t>en</w:t>
      </w:r>
      <w:proofErr w:type="gramEnd"/>
      <w:r w:rsidRPr="000179B5">
        <w:rPr>
          <w:sz w:val="28"/>
          <w:szCs w:val="28"/>
        </w:rPr>
        <w:t xml:space="preserve"> coul. ; 24 x 17 cm</w:t>
      </w:r>
      <w:proofErr w:type="gramStart"/>
      <w:r w:rsidRPr="000179B5">
        <w:rPr>
          <w:sz w:val="28"/>
          <w:szCs w:val="28"/>
        </w:rPr>
        <w:t>.</w:t>
      </w:r>
      <w:proofErr w:type="gramEnd"/>
      <w:r w:rsidRPr="000179B5">
        <w:rPr>
          <w:sz w:val="28"/>
          <w:szCs w:val="28"/>
        </w:rPr>
        <w:br/>
        <w:t>Bibliogr. Index p.p.283-287. - ISBN 9782729836641</w:t>
      </w:r>
      <w:r w:rsidRPr="000179B5">
        <w:rPr>
          <w:sz w:val="28"/>
          <w:szCs w:val="28"/>
        </w:rPr>
        <w:br/>
      </w:r>
      <w:r w:rsidRPr="000179B5">
        <w:rPr>
          <w:sz w:val="28"/>
          <w:szCs w:val="28"/>
        </w:rPr>
        <w:br/>
        <w:t>mathématique</w:t>
      </w:r>
      <w:r w:rsidRPr="000179B5">
        <w:rPr>
          <w:sz w:val="28"/>
          <w:szCs w:val="28"/>
        </w:rPr>
        <w:br/>
        <w:t>simulation</w:t>
      </w:r>
      <w:r w:rsidRPr="000179B5">
        <w:rPr>
          <w:sz w:val="28"/>
          <w:szCs w:val="28"/>
        </w:rPr>
        <w:br/>
        <w:t>modèle</w:t>
      </w:r>
      <w:r w:rsidRPr="000179B5">
        <w:rPr>
          <w:sz w:val="28"/>
          <w:szCs w:val="28"/>
        </w:rPr>
        <w:br/>
      </w:r>
      <w:r w:rsidRPr="000179B5">
        <w:rPr>
          <w:sz w:val="28"/>
          <w:szCs w:val="28"/>
        </w:rPr>
        <w:br/>
        <w:t>L'objectif de cet ouvrage est de donner des bases solides quant à la modélisation et à la simulation de variables ou processus aléatoires. Il met en évidence l'apport indispensable des logiciels de mathématiques dans la modélisation. Le logiciel choisi est ici MAPLE.</w:t>
      </w:r>
    </w:p>
    <w:p w:rsidR="00760ED2" w:rsidRPr="000179B5" w:rsidRDefault="00760ED2" w:rsidP="00760ED2">
      <w:pPr>
        <w:pStyle w:val="NormalWeb"/>
        <w:jc w:val="center"/>
        <w:rPr>
          <w:sz w:val="32"/>
          <w:szCs w:val="32"/>
        </w:rPr>
      </w:pPr>
      <w:r w:rsidRPr="000179B5">
        <w:rPr>
          <w:b/>
          <w:bCs/>
          <w:sz w:val="32"/>
          <w:szCs w:val="32"/>
        </w:rPr>
        <w:t>519.2 VAL 1</w:t>
      </w:r>
    </w:p>
    <w:p w:rsidR="00760ED2" w:rsidRDefault="00760ED2" w:rsidP="00760ED2"/>
    <w:p w:rsidR="00760ED2" w:rsidRDefault="00760ED2" w:rsidP="00760ED2"/>
    <w:p w:rsidR="00760ED2" w:rsidRDefault="00760ED2" w:rsidP="00760ED2"/>
    <w:p w:rsidR="00760ED2" w:rsidRDefault="00760ED2" w:rsidP="00760ED2"/>
    <w:p w:rsidR="00760ED2" w:rsidRDefault="00760ED2" w:rsidP="00760ED2"/>
    <w:p w:rsidR="00760ED2" w:rsidRDefault="00760ED2" w:rsidP="00760ED2"/>
    <w:p w:rsidR="00760ED2" w:rsidRDefault="00760ED2" w:rsidP="00760ED2"/>
    <w:p w:rsidR="00760ED2" w:rsidRDefault="00760ED2" w:rsidP="00760ED2"/>
    <w:p w:rsidR="00760ED2" w:rsidRPr="00760ED2" w:rsidRDefault="00760ED2" w:rsidP="00760ED2">
      <w:pPr>
        <w:pStyle w:val="NormalWeb"/>
        <w:jc w:val="center"/>
        <w:rPr>
          <w:b/>
          <w:bCs/>
          <w:sz w:val="40"/>
          <w:szCs w:val="40"/>
        </w:rPr>
      </w:pPr>
      <w:r w:rsidRPr="00760ED2">
        <w:rPr>
          <w:b/>
          <w:bCs/>
          <w:sz w:val="52"/>
          <w:szCs w:val="52"/>
        </w:rPr>
        <w:lastRenderedPageBreak/>
        <w:t>Physique</w:t>
      </w:r>
    </w:p>
    <w:p w:rsidR="00760ED2" w:rsidRPr="00760ED2" w:rsidRDefault="00760ED2" w:rsidP="00760ED2">
      <w:pPr>
        <w:pStyle w:val="NormalWeb"/>
        <w:jc w:val="center"/>
        <w:rPr>
          <w:b/>
          <w:bCs/>
          <w:sz w:val="52"/>
          <w:szCs w:val="52"/>
        </w:rPr>
      </w:pPr>
      <w:r w:rsidRPr="00760ED2">
        <w:rPr>
          <w:b/>
          <w:bCs/>
          <w:sz w:val="52"/>
          <w:szCs w:val="52"/>
        </w:rPr>
        <w:t>530</w:t>
      </w:r>
    </w:p>
    <w:p w:rsidR="00760ED2" w:rsidRDefault="00760ED2" w:rsidP="00760ED2">
      <w:pPr>
        <w:pStyle w:val="NormalWeb"/>
        <w:jc w:val="center"/>
        <w:rPr>
          <w:sz w:val="32"/>
          <w:szCs w:val="32"/>
        </w:rPr>
      </w:pPr>
    </w:p>
    <w:p w:rsidR="00760ED2" w:rsidRDefault="00760ED2" w:rsidP="00760ED2">
      <w:pPr>
        <w:pStyle w:val="NormalWeb"/>
        <w:rPr>
          <w:sz w:val="32"/>
          <w:szCs w:val="32"/>
        </w:rPr>
      </w:pPr>
      <w:r>
        <w:rPr>
          <w:noProof/>
          <w:sz w:val="32"/>
          <w:szCs w:val="32"/>
        </w:rPr>
        <w:drawing>
          <wp:inline distT="0" distB="0" distL="0" distR="0">
            <wp:extent cx="1143000" cy="1657350"/>
            <wp:effectExtent l="95250" t="95250" r="95250" b="95250"/>
            <wp:docPr id="75" name="Image 1" descr="C:\Users\User\Pictures\Relativité génér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Relativité générale.jpg"/>
                    <pic:cNvPicPr>
                      <a:picLocks noChangeAspect="1" noChangeArrowheads="1"/>
                    </pic:cNvPicPr>
                  </pic:nvPicPr>
                  <pic:blipFill>
                    <a:blip r:embed="rId50"/>
                    <a:srcRect/>
                    <a:stretch>
                      <a:fillRect/>
                    </a:stretch>
                  </pic:blipFill>
                  <pic:spPr bwMode="auto">
                    <a:xfrm>
                      <a:off x="0" y="0"/>
                      <a:ext cx="1143000" cy="165735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60ED2" w:rsidRPr="003B163F" w:rsidRDefault="00760ED2" w:rsidP="00760ED2">
      <w:pPr>
        <w:pStyle w:val="NormalWeb"/>
        <w:spacing w:after="240" w:afterAutospacing="0"/>
        <w:rPr>
          <w:sz w:val="28"/>
          <w:szCs w:val="28"/>
        </w:rPr>
      </w:pPr>
      <w:r w:rsidRPr="003B163F">
        <w:rPr>
          <w:b/>
          <w:bCs/>
          <w:sz w:val="28"/>
          <w:szCs w:val="28"/>
        </w:rPr>
        <w:t>1.  Barrau, Aurélien</w:t>
      </w:r>
      <w:r w:rsidRPr="003B163F">
        <w:rPr>
          <w:sz w:val="28"/>
          <w:szCs w:val="28"/>
        </w:rPr>
        <w:br/>
        <w:t xml:space="preserve">Relativité générale [texte imprimé] : cours et exercices corrigés / Aurélien Barraud, Julien Grain. - Paris : Dunod, 2011. - 211 p. : couv.ill. </w:t>
      </w:r>
      <w:proofErr w:type="gramStart"/>
      <w:r w:rsidRPr="003B163F">
        <w:rPr>
          <w:sz w:val="28"/>
          <w:szCs w:val="28"/>
        </w:rPr>
        <w:t>en</w:t>
      </w:r>
      <w:proofErr w:type="gramEnd"/>
      <w:r w:rsidRPr="003B163F">
        <w:rPr>
          <w:sz w:val="28"/>
          <w:szCs w:val="28"/>
        </w:rPr>
        <w:t xml:space="preserve"> coul. ; 24 x 17 cm. - (Sciences sup).</w:t>
      </w:r>
      <w:r w:rsidRPr="003B163F">
        <w:rPr>
          <w:sz w:val="28"/>
          <w:szCs w:val="28"/>
        </w:rPr>
        <w:br/>
        <w:t>Bibliogr. Index. - ISBN 9782100563166</w:t>
      </w:r>
      <w:r w:rsidRPr="003B163F">
        <w:rPr>
          <w:sz w:val="28"/>
          <w:szCs w:val="28"/>
        </w:rPr>
        <w:br/>
      </w:r>
      <w:r w:rsidRPr="003B163F">
        <w:rPr>
          <w:sz w:val="28"/>
          <w:szCs w:val="28"/>
        </w:rPr>
        <w:br/>
        <w:t>relativité générale</w:t>
      </w:r>
      <w:r w:rsidRPr="003B163F">
        <w:rPr>
          <w:sz w:val="28"/>
          <w:szCs w:val="28"/>
        </w:rPr>
        <w:br/>
        <w:t>théorie de la relativité</w:t>
      </w:r>
      <w:r w:rsidRPr="003B163F">
        <w:rPr>
          <w:sz w:val="28"/>
          <w:szCs w:val="28"/>
        </w:rPr>
        <w:br/>
      </w:r>
      <w:r w:rsidRPr="003B163F">
        <w:rPr>
          <w:sz w:val="28"/>
          <w:szCs w:val="28"/>
        </w:rPr>
        <w:br/>
        <w:t>Une approche rapide et simple de cette matière, de la cosmologie à la physique des trous noirs.</w:t>
      </w:r>
    </w:p>
    <w:p w:rsidR="00760ED2" w:rsidRDefault="00760ED2" w:rsidP="00760ED2">
      <w:pPr>
        <w:pStyle w:val="NormalWeb"/>
        <w:jc w:val="center"/>
        <w:rPr>
          <w:b/>
          <w:bCs/>
          <w:sz w:val="32"/>
          <w:szCs w:val="32"/>
        </w:rPr>
      </w:pPr>
      <w:r w:rsidRPr="003B163F">
        <w:rPr>
          <w:b/>
          <w:bCs/>
          <w:sz w:val="32"/>
          <w:szCs w:val="32"/>
        </w:rPr>
        <w:t>530 BAR 9</w:t>
      </w:r>
    </w:p>
    <w:p w:rsidR="00760ED2" w:rsidRDefault="00760ED2" w:rsidP="00760ED2">
      <w:pPr>
        <w:pStyle w:val="NormalWeb"/>
        <w:rPr>
          <w:b/>
          <w:bCs/>
          <w:sz w:val="32"/>
          <w:szCs w:val="32"/>
        </w:rPr>
      </w:pPr>
      <w:r>
        <w:rPr>
          <w:b/>
          <w:bCs/>
          <w:noProof/>
          <w:sz w:val="32"/>
          <w:szCs w:val="32"/>
        </w:rPr>
        <w:drawing>
          <wp:inline distT="0" distB="0" distL="0" distR="0">
            <wp:extent cx="1524000" cy="2238375"/>
            <wp:effectExtent l="114300" t="95250" r="95250" b="104775"/>
            <wp:docPr id="76" name="Image 2" descr="C:\Users\User\Pictures\Phys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Physique.jpg"/>
                    <pic:cNvPicPr>
                      <a:picLocks noChangeAspect="1" noChangeArrowheads="1"/>
                    </pic:cNvPicPr>
                  </pic:nvPicPr>
                  <pic:blipFill>
                    <a:blip r:embed="rId51"/>
                    <a:srcRect/>
                    <a:stretch>
                      <a:fillRect/>
                    </a:stretch>
                  </pic:blipFill>
                  <pic:spPr bwMode="auto">
                    <a:xfrm>
                      <a:off x="0" y="0"/>
                      <a:ext cx="1524000" cy="22383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60ED2" w:rsidRDefault="00760ED2" w:rsidP="00760ED2">
      <w:pPr>
        <w:pStyle w:val="NormalWeb"/>
        <w:spacing w:after="240" w:afterAutospacing="0"/>
      </w:pPr>
      <w:r w:rsidRPr="00C2059E">
        <w:rPr>
          <w:b/>
          <w:bCs/>
          <w:sz w:val="28"/>
          <w:szCs w:val="28"/>
        </w:rPr>
        <w:lastRenderedPageBreak/>
        <w:t>2.  Beury, Jean-Noël</w:t>
      </w:r>
      <w:r>
        <w:br/>
      </w:r>
      <w:r w:rsidRPr="00C2059E">
        <w:rPr>
          <w:sz w:val="28"/>
          <w:szCs w:val="28"/>
        </w:rPr>
        <w:t xml:space="preserve">Physique, exercices incontournables MP-PT [texte imprimé] / Jean-Noël Beury. - Paris : Dunod, 2012. - 348 p. : </w:t>
      </w:r>
      <w:proofErr w:type="gramStart"/>
      <w:r w:rsidRPr="00C2059E">
        <w:rPr>
          <w:sz w:val="28"/>
          <w:szCs w:val="28"/>
        </w:rPr>
        <w:t>tabl.,</w:t>
      </w:r>
      <w:proofErr w:type="gramEnd"/>
      <w:r w:rsidRPr="00C2059E">
        <w:rPr>
          <w:sz w:val="28"/>
          <w:szCs w:val="28"/>
        </w:rPr>
        <w:t xml:space="preserve"> fig., couv. </w:t>
      </w:r>
      <w:proofErr w:type="gramStart"/>
      <w:r w:rsidRPr="00C2059E">
        <w:rPr>
          <w:sz w:val="28"/>
          <w:szCs w:val="28"/>
        </w:rPr>
        <w:t>en</w:t>
      </w:r>
      <w:proofErr w:type="gramEnd"/>
      <w:r w:rsidRPr="00C2059E">
        <w:rPr>
          <w:sz w:val="28"/>
          <w:szCs w:val="28"/>
        </w:rPr>
        <w:t xml:space="preserve"> coul. ; 24 x 17 cm. - (J'intègre. Les exercices incontournables).</w:t>
      </w:r>
      <w:r w:rsidRPr="00C2059E">
        <w:rPr>
          <w:sz w:val="28"/>
          <w:szCs w:val="28"/>
        </w:rPr>
        <w:br/>
        <w:t>Index. - ISBN 9782100566860</w:t>
      </w:r>
      <w:r w:rsidRPr="00C2059E">
        <w:rPr>
          <w:sz w:val="28"/>
          <w:szCs w:val="28"/>
        </w:rPr>
        <w:br/>
      </w:r>
      <w:r w:rsidRPr="00C2059E">
        <w:rPr>
          <w:sz w:val="28"/>
          <w:szCs w:val="28"/>
        </w:rPr>
        <w:br/>
        <w:t>sciences physiques</w:t>
      </w:r>
      <w:r w:rsidRPr="00C2059E">
        <w:rPr>
          <w:sz w:val="28"/>
          <w:szCs w:val="28"/>
        </w:rPr>
        <w:br/>
        <w:t>Physique : Problèmes et exercices</w:t>
      </w:r>
      <w:r w:rsidRPr="00C2059E">
        <w:rPr>
          <w:sz w:val="28"/>
          <w:szCs w:val="28"/>
        </w:rPr>
        <w:br/>
      </w:r>
      <w:r w:rsidRPr="00C2059E">
        <w:rPr>
          <w:sz w:val="28"/>
          <w:szCs w:val="28"/>
        </w:rPr>
        <w:br/>
        <w:t>Examen de la méthode de résolution des exercices incontournables du programme de physique de 2e année MP-PT. Les énoncés sont triés par difficulté et par thème, la méthode de résolution présentée étape par étape met l'accent sur les astuces à retenir et les pièges à éviter. Avec un corrigé type pour chaque énoncé.</w:t>
      </w:r>
    </w:p>
    <w:p w:rsidR="00760ED2" w:rsidRDefault="00760ED2" w:rsidP="00760ED2">
      <w:pPr>
        <w:pStyle w:val="NormalWeb"/>
        <w:jc w:val="center"/>
        <w:rPr>
          <w:b/>
          <w:bCs/>
          <w:sz w:val="32"/>
          <w:szCs w:val="32"/>
        </w:rPr>
      </w:pPr>
      <w:r w:rsidRPr="00C2059E">
        <w:rPr>
          <w:b/>
          <w:bCs/>
          <w:sz w:val="32"/>
          <w:szCs w:val="32"/>
        </w:rPr>
        <w:t>530 BEU 1</w:t>
      </w:r>
    </w:p>
    <w:p w:rsidR="00760ED2" w:rsidRDefault="00760ED2" w:rsidP="00760ED2">
      <w:pPr>
        <w:pStyle w:val="NormalWeb"/>
        <w:rPr>
          <w:b/>
          <w:bCs/>
          <w:sz w:val="32"/>
          <w:szCs w:val="32"/>
        </w:rPr>
      </w:pPr>
      <w:r>
        <w:rPr>
          <w:b/>
          <w:bCs/>
          <w:noProof/>
          <w:sz w:val="32"/>
          <w:szCs w:val="32"/>
        </w:rPr>
        <w:drawing>
          <wp:inline distT="0" distB="0" distL="0" distR="0">
            <wp:extent cx="1143000" cy="1657350"/>
            <wp:effectExtent l="95250" t="95250" r="95250" b="95250"/>
            <wp:docPr id="77" name="Image 3" descr="C:\Users\User\Pictures\Optique guidé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Optique guidée.jpg"/>
                    <pic:cNvPicPr>
                      <a:picLocks noChangeAspect="1" noChangeArrowheads="1"/>
                    </pic:cNvPicPr>
                  </pic:nvPicPr>
                  <pic:blipFill>
                    <a:blip r:embed="rId52"/>
                    <a:srcRect/>
                    <a:stretch>
                      <a:fillRect/>
                    </a:stretch>
                  </pic:blipFill>
                  <pic:spPr bwMode="auto">
                    <a:xfrm>
                      <a:off x="0" y="0"/>
                      <a:ext cx="1143000" cy="165735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60ED2" w:rsidRPr="00C2059E" w:rsidRDefault="00760ED2" w:rsidP="00760ED2">
      <w:pPr>
        <w:pStyle w:val="NormalWeb"/>
        <w:spacing w:after="240" w:afterAutospacing="0"/>
        <w:rPr>
          <w:sz w:val="28"/>
          <w:szCs w:val="28"/>
        </w:rPr>
      </w:pPr>
      <w:r w:rsidRPr="00C2059E">
        <w:rPr>
          <w:b/>
          <w:bCs/>
          <w:sz w:val="28"/>
          <w:szCs w:val="28"/>
        </w:rPr>
        <w:t>3.  Bures, Jacques</w:t>
      </w:r>
      <w:r w:rsidRPr="00C2059E">
        <w:rPr>
          <w:sz w:val="28"/>
          <w:szCs w:val="28"/>
        </w:rPr>
        <w:br/>
        <w:t xml:space="preserve">Optique guidée [texte imprimé] : fibres optiques et composants passifs tout-fibre / Jacques Bures. - Montréal : PIP, 2009. - 393 p. : </w:t>
      </w:r>
      <w:proofErr w:type="gramStart"/>
      <w:r w:rsidRPr="00C2059E">
        <w:rPr>
          <w:sz w:val="28"/>
          <w:szCs w:val="28"/>
        </w:rPr>
        <w:t>tab.,</w:t>
      </w:r>
      <w:proofErr w:type="gramEnd"/>
      <w:r w:rsidRPr="00C2059E">
        <w:rPr>
          <w:sz w:val="28"/>
          <w:szCs w:val="28"/>
        </w:rPr>
        <w:t xml:space="preserve"> fig., couv.ill. </w:t>
      </w:r>
      <w:proofErr w:type="gramStart"/>
      <w:r w:rsidRPr="00C2059E">
        <w:rPr>
          <w:sz w:val="28"/>
          <w:szCs w:val="28"/>
        </w:rPr>
        <w:t>en</w:t>
      </w:r>
      <w:proofErr w:type="gramEnd"/>
      <w:r w:rsidRPr="00C2059E">
        <w:rPr>
          <w:sz w:val="28"/>
          <w:szCs w:val="28"/>
        </w:rPr>
        <w:t xml:space="preserve"> coul. ; 22 cm</w:t>
      </w:r>
      <w:proofErr w:type="gramStart"/>
      <w:r w:rsidRPr="00C2059E">
        <w:rPr>
          <w:sz w:val="28"/>
          <w:szCs w:val="28"/>
        </w:rPr>
        <w:t>.</w:t>
      </w:r>
      <w:proofErr w:type="gramEnd"/>
      <w:r w:rsidRPr="00C2059E">
        <w:rPr>
          <w:sz w:val="28"/>
          <w:szCs w:val="28"/>
        </w:rPr>
        <w:br/>
        <w:t>ISBN 9782553014208</w:t>
      </w:r>
      <w:r w:rsidRPr="00C2059E">
        <w:rPr>
          <w:sz w:val="28"/>
          <w:szCs w:val="28"/>
        </w:rPr>
        <w:br/>
      </w:r>
      <w:r w:rsidRPr="00C2059E">
        <w:rPr>
          <w:sz w:val="28"/>
          <w:szCs w:val="28"/>
        </w:rPr>
        <w:br/>
        <w:t>optique intégrée</w:t>
      </w:r>
      <w:r w:rsidRPr="00C2059E">
        <w:rPr>
          <w:sz w:val="28"/>
          <w:szCs w:val="28"/>
        </w:rPr>
        <w:br/>
        <w:t>guide d'onde optique</w:t>
      </w:r>
      <w:r w:rsidRPr="00C2059E">
        <w:rPr>
          <w:sz w:val="28"/>
          <w:szCs w:val="28"/>
        </w:rPr>
        <w:br/>
        <w:t>fibre optique</w:t>
      </w:r>
      <w:r w:rsidRPr="00C2059E">
        <w:rPr>
          <w:sz w:val="28"/>
          <w:szCs w:val="28"/>
        </w:rPr>
        <w:br/>
      </w:r>
      <w:r w:rsidRPr="00C2059E">
        <w:rPr>
          <w:sz w:val="28"/>
          <w:szCs w:val="28"/>
        </w:rPr>
        <w:br/>
        <w:t>Un outil indispensable pour les étudiants des cycles supérieurs et les chercheurs du domaine qui veulent comprendre les propriétés fondamentales de la propagation de la lumière dans les structures optiques guidant es usuelles.</w:t>
      </w:r>
    </w:p>
    <w:p w:rsidR="00760ED2" w:rsidRDefault="00760ED2" w:rsidP="00760ED2">
      <w:pPr>
        <w:pStyle w:val="NormalWeb"/>
        <w:jc w:val="center"/>
        <w:rPr>
          <w:b/>
          <w:bCs/>
          <w:sz w:val="32"/>
          <w:szCs w:val="32"/>
        </w:rPr>
      </w:pPr>
      <w:r w:rsidRPr="00C2059E">
        <w:rPr>
          <w:b/>
          <w:bCs/>
          <w:sz w:val="32"/>
          <w:szCs w:val="32"/>
        </w:rPr>
        <w:t>530 BUR 1</w:t>
      </w:r>
    </w:p>
    <w:p w:rsidR="00760ED2" w:rsidRDefault="00760ED2" w:rsidP="00760ED2">
      <w:pPr>
        <w:pStyle w:val="NormalWeb"/>
        <w:rPr>
          <w:b/>
          <w:bCs/>
          <w:sz w:val="32"/>
          <w:szCs w:val="32"/>
        </w:rPr>
      </w:pPr>
      <w:r>
        <w:rPr>
          <w:b/>
          <w:bCs/>
          <w:noProof/>
          <w:sz w:val="32"/>
          <w:szCs w:val="32"/>
        </w:rPr>
        <w:lastRenderedPageBreak/>
        <w:drawing>
          <wp:inline distT="0" distB="0" distL="0" distR="0">
            <wp:extent cx="1524000" cy="2143125"/>
            <wp:effectExtent l="95250" t="95250" r="95250" b="104775"/>
            <wp:docPr id="78" name="Image 4" descr="C:\Users\User\Pictures\Les las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Les lasers.jpg"/>
                    <pic:cNvPicPr>
                      <a:picLocks noChangeAspect="1" noChangeArrowheads="1"/>
                    </pic:cNvPicPr>
                  </pic:nvPicPr>
                  <pic:blipFill>
                    <a:blip r:embed="rId53"/>
                    <a:srcRect/>
                    <a:stretch>
                      <a:fillRect/>
                    </a:stretch>
                  </pic:blipFill>
                  <pic:spPr bwMode="auto">
                    <a:xfrm>
                      <a:off x="0" y="0"/>
                      <a:ext cx="1524000" cy="214312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60ED2" w:rsidRPr="00C2059E" w:rsidRDefault="00760ED2" w:rsidP="00760ED2">
      <w:pPr>
        <w:pStyle w:val="NormalWeb"/>
        <w:spacing w:after="240" w:afterAutospacing="0"/>
        <w:rPr>
          <w:sz w:val="28"/>
          <w:szCs w:val="28"/>
        </w:rPr>
      </w:pPr>
      <w:r w:rsidRPr="00C2059E">
        <w:rPr>
          <w:b/>
          <w:bCs/>
          <w:sz w:val="28"/>
          <w:szCs w:val="28"/>
        </w:rPr>
        <w:t>4.  Dangoisse, Didier</w:t>
      </w:r>
      <w:r w:rsidRPr="00C2059E">
        <w:rPr>
          <w:sz w:val="28"/>
          <w:szCs w:val="28"/>
        </w:rPr>
        <w:br/>
        <w:t xml:space="preserve">Les lasers [texte imprimé] : cours et exercices corrigés / Didier Dangoisse, Daniel Hennequin, Véronique Zehnlé-Dhaoui. - 3éme éd. - Paris : Dunod, 2013. - 327 p. : </w:t>
      </w:r>
      <w:proofErr w:type="gramStart"/>
      <w:r w:rsidRPr="00C2059E">
        <w:rPr>
          <w:sz w:val="28"/>
          <w:szCs w:val="28"/>
        </w:rPr>
        <w:t>tab.,</w:t>
      </w:r>
      <w:proofErr w:type="gramEnd"/>
      <w:r w:rsidRPr="00C2059E">
        <w:rPr>
          <w:sz w:val="28"/>
          <w:szCs w:val="28"/>
        </w:rPr>
        <w:t xml:space="preserve"> fig., couv.ill. </w:t>
      </w:r>
      <w:proofErr w:type="gramStart"/>
      <w:r w:rsidRPr="00C2059E">
        <w:rPr>
          <w:sz w:val="28"/>
          <w:szCs w:val="28"/>
        </w:rPr>
        <w:t>en</w:t>
      </w:r>
      <w:proofErr w:type="gramEnd"/>
      <w:r w:rsidRPr="00C2059E">
        <w:rPr>
          <w:sz w:val="28"/>
          <w:szCs w:val="28"/>
        </w:rPr>
        <w:t xml:space="preserve"> coul. ; 24 x 17 cm. - (Sciences sup. Physique).</w:t>
      </w:r>
      <w:r w:rsidRPr="00C2059E">
        <w:rPr>
          <w:sz w:val="28"/>
          <w:szCs w:val="28"/>
        </w:rPr>
        <w:br/>
        <w:t>Bibliogr. Index p.p. 319-327. - ISBN 9782100590506</w:t>
      </w:r>
      <w:r w:rsidRPr="00C2059E">
        <w:rPr>
          <w:sz w:val="28"/>
          <w:szCs w:val="28"/>
        </w:rPr>
        <w:br/>
      </w:r>
      <w:r w:rsidRPr="00C2059E">
        <w:rPr>
          <w:sz w:val="28"/>
          <w:szCs w:val="28"/>
        </w:rPr>
        <w:br/>
        <w:t>laser</w:t>
      </w:r>
      <w:r w:rsidRPr="00C2059E">
        <w:rPr>
          <w:sz w:val="28"/>
          <w:szCs w:val="28"/>
        </w:rPr>
        <w:br/>
        <w:t>physique</w:t>
      </w:r>
      <w:r w:rsidRPr="00C2059E">
        <w:rPr>
          <w:sz w:val="28"/>
          <w:szCs w:val="28"/>
        </w:rPr>
        <w:br/>
        <w:t>cour et exercice</w:t>
      </w:r>
      <w:r w:rsidRPr="00C2059E">
        <w:rPr>
          <w:sz w:val="28"/>
          <w:szCs w:val="28"/>
        </w:rPr>
        <w:br/>
      </w:r>
      <w:r w:rsidRPr="00C2059E">
        <w:rPr>
          <w:sz w:val="28"/>
          <w:szCs w:val="28"/>
        </w:rPr>
        <w:br/>
        <w:t>Présente les fondements de la physique des lasers : la théorie des lasers depuis les concepts de base jusqu'à la théorie semi-classique, la description des principaux lasers d'utilisation courante, une introduction à l'optique non linéaire. Avec un aperçu des principales applications faisant appel aux lasers. Une introduction à l'histoire des lasers a été ajoutée.</w:t>
      </w:r>
    </w:p>
    <w:p w:rsidR="00760ED2" w:rsidRDefault="00760ED2" w:rsidP="00760ED2">
      <w:pPr>
        <w:pStyle w:val="NormalWeb"/>
        <w:jc w:val="center"/>
        <w:rPr>
          <w:b/>
          <w:bCs/>
          <w:sz w:val="32"/>
          <w:szCs w:val="32"/>
        </w:rPr>
      </w:pPr>
      <w:r w:rsidRPr="00C2059E">
        <w:rPr>
          <w:b/>
          <w:bCs/>
          <w:sz w:val="32"/>
          <w:szCs w:val="32"/>
        </w:rPr>
        <w:t>530 HEN 6</w:t>
      </w:r>
    </w:p>
    <w:p w:rsidR="00DB58AF" w:rsidRDefault="00DB58AF" w:rsidP="00760ED2">
      <w:pPr>
        <w:pStyle w:val="NormalWeb"/>
        <w:jc w:val="center"/>
        <w:rPr>
          <w:b/>
          <w:bCs/>
          <w:sz w:val="32"/>
          <w:szCs w:val="32"/>
        </w:rPr>
      </w:pPr>
    </w:p>
    <w:p w:rsidR="00760ED2" w:rsidRDefault="00760ED2" w:rsidP="00760ED2">
      <w:pPr>
        <w:pStyle w:val="NormalWeb"/>
        <w:jc w:val="center"/>
        <w:rPr>
          <w:b/>
          <w:bCs/>
          <w:sz w:val="32"/>
          <w:szCs w:val="32"/>
        </w:rPr>
      </w:pPr>
    </w:p>
    <w:p w:rsidR="00760ED2" w:rsidRPr="00C2059E" w:rsidRDefault="00760ED2" w:rsidP="00760ED2">
      <w:pPr>
        <w:pStyle w:val="NormalWeb"/>
        <w:rPr>
          <w:sz w:val="32"/>
          <w:szCs w:val="32"/>
        </w:rPr>
      </w:pPr>
      <w:r>
        <w:rPr>
          <w:noProof/>
          <w:sz w:val="32"/>
          <w:szCs w:val="32"/>
        </w:rPr>
        <w:lastRenderedPageBreak/>
        <w:drawing>
          <wp:inline distT="0" distB="0" distL="0" distR="0">
            <wp:extent cx="1143000" cy="1657350"/>
            <wp:effectExtent l="95250" t="95250" r="95250" b="95250"/>
            <wp:docPr id="79" name="Image 5" descr="C:\Users\User\Pictures\Supersymét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Supersymétrie.jpg"/>
                    <pic:cNvPicPr>
                      <a:picLocks noChangeAspect="1" noChangeArrowheads="1"/>
                    </pic:cNvPicPr>
                  </pic:nvPicPr>
                  <pic:blipFill>
                    <a:blip r:embed="rId54"/>
                    <a:srcRect/>
                    <a:stretch>
                      <a:fillRect/>
                    </a:stretch>
                  </pic:blipFill>
                  <pic:spPr bwMode="auto">
                    <a:xfrm>
                      <a:off x="0" y="0"/>
                      <a:ext cx="1143000" cy="165735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60ED2" w:rsidRPr="00C2059E" w:rsidRDefault="00760ED2" w:rsidP="00760ED2">
      <w:pPr>
        <w:pStyle w:val="NormalWeb"/>
        <w:spacing w:after="240" w:afterAutospacing="0"/>
        <w:rPr>
          <w:sz w:val="28"/>
          <w:szCs w:val="28"/>
        </w:rPr>
      </w:pPr>
      <w:r w:rsidRPr="00C2059E">
        <w:rPr>
          <w:b/>
          <w:bCs/>
          <w:sz w:val="28"/>
          <w:szCs w:val="28"/>
        </w:rPr>
        <w:t>5.  Fuks, Benjamin</w:t>
      </w:r>
      <w:r w:rsidRPr="00C2059E">
        <w:rPr>
          <w:sz w:val="28"/>
          <w:szCs w:val="28"/>
        </w:rPr>
        <w:br/>
        <w:t xml:space="preserve">Super symétrie [texte imprimé] : exercices avec solutions / Benjamin Fuks, Michel Rausch de Traubenberg; Préf. Carlos Savoy. - Paris : Ellipses, 2011. - 273 p. : </w:t>
      </w:r>
      <w:proofErr w:type="gramStart"/>
      <w:r w:rsidRPr="00C2059E">
        <w:rPr>
          <w:sz w:val="28"/>
          <w:szCs w:val="28"/>
        </w:rPr>
        <w:t>tab.,</w:t>
      </w:r>
      <w:proofErr w:type="gramEnd"/>
      <w:r w:rsidRPr="00C2059E">
        <w:rPr>
          <w:sz w:val="28"/>
          <w:szCs w:val="28"/>
        </w:rPr>
        <w:t xml:space="preserve"> fig., couv.ill. </w:t>
      </w:r>
      <w:proofErr w:type="gramStart"/>
      <w:r w:rsidRPr="00C2059E">
        <w:rPr>
          <w:sz w:val="28"/>
          <w:szCs w:val="28"/>
        </w:rPr>
        <w:t>en</w:t>
      </w:r>
      <w:proofErr w:type="gramEnd"/>
      <w:r w:rsidRPr="00C2059E">
        <w:rPr>
          <w:sz w:val="28"/>
          <w:szCs w:val="28"/>
        </w:rPr>
        <w:t xml:space="preserve"> coul. ; 24 x 17 cm</w:t>
      </w:r>
      <w:proofErr w:type="gramStart"/>
      <w:r w:rsidRPr="00C2059E">
        <w:rPr>
          <w:sz w:val="28"/>
          <w:szCs w:val="28"/>
        </w:rPr>
        <w:t>.</w:t>
      </w:r>
      <w:proofErr w:type="gramEnd"/>
      <w:r w:rsidRPr="00C2059E">
        <w:rPr>
          <w:sz w:val="28"/>
          <w:szCs w:val="28"/>
        </w:rPr>
        <w:br/>
        <w:t>Bibliogr. p.p. 265-270 Index. - ISBN 9782729863180</w:t>
      </w:r>
      <w:r w:rsidRPr="00C2059E">
        <w:rPr>
          <w:sz w:val="28"/>
          <w:szCs w:val="28"/>
        </w:rPr>
        <w:br/>
      </w:r>
      <w:r w:rsidRPr="00C2059E">
        <w:rPr>
          <w:sz w:val="28"/>
          <w:szCs w:val="28"/>
        </w:rPr>
        <w:br/>
        <w:t>astronomie</w:t>
      </w:r>
      <w:r w:rsidRPr="00C2059E">
        <w:rPr>
          <w:sz w:val="28"/>
          <w:szCs w:val="28"/>
        </w:rPr>
        <w:br/>
        <w:t>cosmologie</w:t>
      </w:r>
      <w:r w:rsidRPr="00C2059E">
        <w:rPr>
          <w:sz w:val="28"/>
          <w:szCs w:val="28"/>
        </w:rPr>
        <w:br/>
        <w:t>physique de la matière</w:t>
      </w:r>
      <w:r w:rsidRPr="00C2059E">
        <w:rPr>
          <w:sz w:val="28"/>
          <w:szCs w:val="28"/>
        </w:rPr>
        <w:br/>
        <w:t>particule élémentaire</w:t>
      </w:r>
      <w:r w:rsidRPr="00C2059E">
        <w:rPr>
          <w:sz w:val="28"/>
          <w:szCs w:val="28"/>
        </w:rPr>
        <w:br/>
      </w:r>
      <w:r w:rsidRPr="00C2059E">
        <w:rPr>
          <w:sz w:val="28"/>
          <w:szCs w:val="28"/>
        </w:rPr>
        <w:br/>
        <w:t xml:space="preserve">Les théories super symétriques sont abordées </w:t>
      </w:r>
      <w:r w:rsidRPr="00C2059E">
        <w:rPr>
          <w:rFonts w:hint="cs"/>
          <w:sz w:val="28"/>
          <w:szCs w:val="28"/>
          <w:rtl/>
        </w:rPr>
        <w:t>ء</w:t>
      </w:r>
      <w:r w:rsidRPr="00C2059E">
        <w:rPr>
          <w:sz w:val="28"/>
          <w:szCs w:val="28"/>
        </w:rPr>
        <w:t>a travers des exercices corrigés : aspects formels, puis aspects phénoménologiques.</w:t>
      </w:r>
    </w:p>
    <w:p w:rsidR="00760ED2" w:rsidRDefault="00760ED2" w:rsidP="00760ED2">
      <w:pPr>
        <w:pStyle w:val="NormalWeb"/>
        <w:jc w:val="center"/>
        <w:rPr>
          <w:b/>
          <w:bCs/>
          <w:sz w:val="32"/>
          <w:szCs w:val="32"/>
        </w:rPr>
      </w:pPr>
      <w:r w:rsidRPr="00C2059E">
        <w:rPr>
          <w:b/>
          <w:bCs/>
          <w:sz w:val="32"/>
          <w:szCs w:val="32"/>
        </w:rPr>
        <w:t>530 FUK 1</w:t>
      </w:r>
    </w:p>
    <w:p w:rsidR="00DB58AF" w:rsidRDefault="00DB58AF" w:rsidP="00760ED2">
      <w:pPr>
        <w:pStyle w:val="NormalWeb"/>
        <w:jc w:val="center"/>
        <w:rPr>
          <w:b/>
          <w:bCs/>
          <w:sz w:val="32"/>
          <w:szCs w:val="32"/>
        </w:rPr>
      </w:pPr>
    </w:p>
    <w:p w:rsidR="00DB58AF" w:rsidRDefault="00DB58AF" w:rsidP="00760ED2">
      <w:pPr>
        <w:pStyle w:val="NormalWeb"/>
        <w:jc w:val="center"/>
        <w:rPr>
          <w:b/>
          <w:bCs/>
          <w:sz w:val="32"/>
          <w:szCs w:val="32"/>
        </w:rPr>
      </w:pPr>
    </w:p>
    <w:p w:rsidR="00DB58AF" w:rsidRDefault="00DB58AF" w:rsidP="00760ED2">
      <w:pPr>
        <w:pStyle w:val="NormalWeb"/>
        <w:jc w:val="center"/>
        <w:rPr>
          <w:b/>
          <w:bCs/>
          <w:sz w:val="32"/>
          <w:szCs w:val="32"/>
        </w:rPr>
      </w:pPr>
    </w:p>
    <w:p w:rsidR="00DB58AF" w:rsidRDefault="00DB58AF" w:rsidP="00760ED2">
      <w:pPr>
        <w:pStyle w:val="NormalWeb"/>
        <w:jc w:val="center"/>
        <w:rPr>
          <w:b/>
          <w:bCs/>
          <w:sz w:val="32"/>
          <w:szCs w:val="32"/>
        </w:rPr>
      </w:pPr>
    </w:p>
    <w:p w:rsidR="00DB58AF" w:rsidRDefault="00DB58AF" w:rsidP="00760ED2">
      <w:pPr>
        <w:pStyle w:val="NormalWeb"/>
        <w:jc w:val="center"/>
        <w:rPr>
          <w:b/>
          <w:bCs/>
          <w:sz w:val="32"/>
          <w:szCs w:val="32"/>
        </w:rPr>
      </w:pPr>
    </w:p>
    <w:p w:rsidR="00760ED2" w:rsidRDefault="00760ED2" w:rsidP="00760ED2">
      <w:pPr>
        <w:pStyle w:val="NormalWeb"/>
        <w:rPr>
          <w:b/>
          <w:bCs/>
          <w:sz w:val="32"/>
          <w:szCs w:val="32"/>
        </w:rPr>
      </w:pPr>
      <w:r>
        <w:rPr>
          <w:b/>
          <w:bCs/>
          <w:noProof/>
          <w:sz w:val="32"/>
          <w:szCs w:val="32"/>
        </w:rPr>
        <w:lastRenderedPageBreak/>
        <w:drawing>
          <wp:inline distT="0" distB="0" distL="0" distR="0">
            <wp:extent cx="1524000" cy="2171700"/>
            <wp:effectExtent l="95250" t="95250" r="95250" b="95250"/>
            <wp:docPr id="80" name="Image 6" descr="C:\Users\User\Pictures\Transfert de cha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Transfert de chaleur.jpg"/>
                    <pic:cNvPicPr>
                      <a:picLocks noChangeAspect="1" noChangeArrowheads="1"/>
                    </pic:cNvPicPr>
                  </pic:nvPicPr>
                  <pic:blipFill>
                    <a:blip r:embed="rId55"/>
                    <a:srcRect/>
                    <a:stretch>
                      <a:fillRect/>
                    </a:stretch>
                  </pic:blipFill>
                  <pic:spPr bwMode="auto">
                    <a:xfrm>
                      <a:off x="0" y="0"/>
                      <a:ext cx="1524000" cy="21717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60ED2" w:rsidRPr="00C2059E" w:rsidRDefault="00760ED2" w:rsidP="00760ED2">
      <w:pPr>
        <w:pStyle w:val="NormalWeb"/>
        <w:spacing w:after="240" w:afterAutospacing="0"/>
        <w:rPr>
          <w:sz w:val="28"/>
          <w:szCs w:val="28"/>
        </w:rPr>
      </w:pPr>
      <w:r w:rsidRPr="00C2059E">
        <w:rPr>
          <w:b/>
          <w:bCs/>
          <w:sz w:val="28"/>
          <w:szCs w:val="28"/>
        </w:rPr>
        <w:t>6.  Giovannini André</w:t>
      </w:r>
      <w:r w:rsidRPr="00C2059E">
        <w:rPr>
          <w:sz w:val="28"/>
          <w:szCs w:val="28"/>
        </w:rPr>
        <w:br/>
        <w:t>Transfert de chaleur [texte imprimé] / Giovannini André, Bédat Benoît. - Toulouse : Cépaduès, 2012. - 400 p. : illustrations en noir et en couleur ; 24 x 17 cm</w:t>
      </w:r>
      <w:proofErr w:type="gramStart"/>
      <w:r w:rsidRPr="00C2059E">
        <w:rPr>
          <w:sz w:val="28"/>
          <w:szCs w:val="28"/>
        </w:rPr>
        <w:t>.</w:t>
      </w:r>
      <w:proofErr w:type="gramEnd"/>
      <w:r w:rsidRPr="00C2059E">
        <w:rPr>
          <w:sz w:val="28"/>
          <w:szCs w:val="28"/>
        </w:rPr>
        <w:br/>
        <w:t>ISBN 9782364930247</w:t>
      </w:r>
      <w:r w:rsidRPr="00C2059E">
        <w:rPr>
          <w:sz w:val="28"/>
          <w:szCs w:val="28"/>
        </w:rPr>
        <w:br/>
      </w:r>
      <w:r w:rsidRPr="00C2059E">
        <w:rPr>
          <w:sz w:val="28"/>
          <w:szCs w:val="28"/>
        </w:rPr>
        <w:br/>
        <w:t>thermocinétique</w:t>
      </w:r>
      <w:r w:rsidRPr="00C2059E">
        <w:rPr>
          <w:sz w:val="28"/>
          <w:szCs w:val="28"/>
        </w:rPr>
        <w:br/>
        <w:t>chaleur convection</w:t>
      </w:r>
      <w:r w:rsidRPr="00C2059E">
        <w:rPr>
          <w:sz w:val="28"/>
          <w:szCs w:val="28"/>
        </w:rPr>
        <w:br/>
        <w:t>rayonnement et absorption</w:t>
      </w:r>
      <w:r w:rsidRPr="00C2059E">
        <w:rPr>
          <w:sz w:val="28"/>
          <w:szCs w:val="28"/>
        </w:rPr>
        <w:br/>
      </w:r>
      <w:r w:rsidRPr="00C2059E">
        <w:rPr>
          <w:sz w:val="28"/>
          <w:szCs w:val="28"/>
        </w:rPr>
        <w:br/>
        <w:t>Le transfert de chaleur est une discipline qui comporte des phénomènes physiques nombreux et des applications pratiques dans la vie quotidienne. Ce livre présente les trois modes de transmission de la chaleur : la convection, la conduction et le rayonnement. Il permet aux étudiants et spécialistes en thermodynamique classique d'approfondir cette matière. Avec un flash code sur la couverture.</w:t>
      </w:r>
    </w:p>
    <w:p w:rsidR="00760ED2" w:rsidRDefault="00760ED2" w:rsidP="00760ED2">
      <w:pPr>
        <w:pStyle w:val="NormalWeb"/>
        <w:jc w:val="center"/>
        <w:rPr>
          <w:b/>
          <w:bCs/>
          <w:sz w:val="32"/>
          <w:szCs w:val="32"/>
        </w:rPr>
      </w:pPr>
      <w:r w:rsidRPr="00C2059E">
        <w:rPr>
          <w:b/>
          <w:bCs/>
          <w:sz w:val="32"/>
          <w:szCs w:val="32"/>
        </w:rPr>
        <w:t>530 GIO 1</w:t>
      </w:r>
    </w:p>
    <w:p w:rsidR="00DB58AF" w:rsidRDefault="00DB58AF" w:rsidP="00760ED2">
      <w:pPr>
        <w:pStyle w:val="NormalWeb"/>
        <w:jc w:val="center"/>
        <w:rPr>
          <w:b/>
          <w:bCs/>
          <w:sz w:val="32"/>
          <w:szCs w:val="32"/>
        </w:rPr>
      </w:pPr>
    </w:p>
    <w:p w:rsidR="00DB58AF" w:rsidRDefault="00DB58AF" w:rsidP="00760ED2">
      <w:pPr>
        <w:pStyle w:val="NormalWeb"/>
        <w:jc w:val="center"/>
        <w:rPr>
          <w:b/>
          <w:bCs/>
          <w:sz w:val="32"/>
          <w:szCs w:val="32"/>
        </w:rPr>
      </w:pPr>
    </w:p>
    <w:p w:rsidR="00760ED2" w:rsidRDefault="00760ED2" w:rsidP="00760ED2">
      <w:pPr>
        <w:pStyle w:val="NormalWeb"/>
        <w:rPr>
          <w:b/>
          <w:bCs/>
          <w:sz w:val="32"/>
          <w:szCs w:val="32"/>
        </w:rPr>
      </w:pPr>
      <w:r>
        <w:rPr>
          <w:b/>
          <w:bCs/>
          <w:noProof/>
          <w:sz w:val="32"/>
          <w:szCs w:val="32"/>
        </w:rPr>
        <w:lastRenderedPageBreak/>
        <w:drawing>
          <wp:inline distT="0" distB="0" distL="0" distR="0">
            <wp:extent cx="1524000" cy="2171700"/>
            <wp:effectExtent l="95250" t="95250" r="95250" b="95250"/>
            <wp:docPr id="81" name="Image 7" descr="C:\Users\User\Pictures\Installations photovoltaïq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Installations photovoltaïques.jpg"/>
                    <pic:cNvPicPr>
                      <a:picLocks noChangeAspect="1" noChangeArrowheads="1"/>
                    </pic:cNvPicPr>
                  </pic:nvPicPr>
                  <pic:blipFill>
                    <a:blip r:embed="rId56"/>
                    <a:srcRect/>
                    <a:stretch>
                      <a:fillRect/>
                    </a:stretch>
                  </pic:blipFill>
                  <pic:spPr bwMode="auto">
                    <a:xfrm>
                      <a:off x="0" y="0"/>
                      <a:ext cx="1524000" cy="21717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60ED2" w:rsidRDefault="00760ED2" w:rsidP="00760ED2">
      <w:pPr>
        <w:pStyle w:val="NormalWeb"/>
        <w:spacing w:after="240" w:afterAutospacing="0"/>
      </w:pPr>
      <w:r w:rsidRPr="00C2059E">
        <w:rPr>
          <w:b/>
          <w:bCs/>
          <w:sz w:val="28"/>
          <w:szCs w:val="28"/>
        </w:rPr>
        <w:t>7.  Labouret, Anne</w:t>
      </w:r>
      <w:r w:rsidRPr="00C2059E">
        <w:rPr>
          <w:sz w:val="28"/>
          <w:szCs w:val="28"/>
        </w:rPr>
        <w:br/>
        <w:t xml:space="preserve">Installations photovoltaïques [texte imprimé] : conception et dimensionnement d'installations raccordées au réseau / Anne Labouret, Michel Villoz. - 5ème éd. - Paris : Dunod, 2012. - 220 p. : </w:t>
      </w:r>
      <w:proofErr w:type="gramStart"/>
      <w:r w:rsidRPr="00C2059E">
        <w:rPr>
          <w:sz w:val="28"/>
          <w:szCs w:val="28"/>
        </w:rPr>
        <w:t>tab.,</w:t>
      </w:r>
      <w:proofErr w:type="gramEnd"/>
      <w:r w:rsidRPr="00C2059E">
        <w:rPr>
          <w:sz w:val="28"/>
          <w:szCs w:val="28"/>
        </w:rPr>
        <w:t xml:space="preserve"> photo, fig., couv.ill. </w:t>
      </w:r>
      <w:proofErr w:type="gramStart"/>
      <w:r w:rsidRPr="00C2059E">
        <w:rPr>
          <w:sz w:val="28"/>
          <w:szCs w:val="28"/>
        </w:rPr>
        <w:t>en</w:t>
      </w:r>
      <w:proofErr w:type="gramEnd"/>
      <w:r w:rsidRPr="00C2059E">
        <w:rPr>
          <w:sz w:val="28"/>
          <w:szCs w:val="28"/>
        </w:rPr>
        <w:t xml:space="preserve"> coul. ; 24 x 17 cm. - (Technique et ingénierie. Energies).</w:t>
      </w:r>
      <w:r w:rsidRPr="00C2059E">
        <w:rPr>
          <w:sz w:val="28"/>
          <w:szCs w:val="28"/>
        </w:rPr>
        <w:br/>
        <w:t>Bibliogr. Annexe p.p. 201-213 Index. - ISBN 9782100572472</w:t>
      </w:r>
      <w:r w:rsidRPr="00C2059E">
        <w:rPr>
          <w:sz w:val="28"/>
          <w:szCs w:val="28"/>
        </w:rPr>
        <w:br/>
      </w:r>
      <w:r w:rsidRPr="00C2059E">
        <w:rPr>
          <w:sz w:val="28"/>
          <w:szCs w:val="28"/>
        </w:rPr>
        <w:br/>
        <w:t>électronique</w:t>
      </w:r>
      <w:r w:rsidRPr="00C2059E">
        <w:rPr>
          <w:sz w:val="28"/>
          <w:szCs w:val="28"/>
        </w:rPr>
        <w:br/>
        <w:t>énergie solaire</w:t>
      </w:r>
      <w:r w:rsidRPr="00C2059E">
        <w:rPr>
          <w:sz w:val="28"/>
          <w:szCs w:val="28"/>
        </w:rPr>
        <w:br/>
        <w:t>électricité</w:t>
      </w:r>
      <w:r>
        <w:br/>
      </w:r>
      <w:r w:rsidRPr="00C2059E">
        <w:rPr>
          <w:sz w:val="28"/>
          <w:szCs w:val="28"/>
        </w:rPr>
        <w:t>conversion d'énergie</w:t>
      </w:r>
      <w:r w:rsidRPr="00C2059E">
        <w:rPr>
          <w:sz w:val="28"/>
          <w:szCs w:val="28"/>
        </w:rPr>
        <w:br/>
        <w:t>Conversion photovoltaïque</w:t>
      </w:r>
      <w:r w:rsidRPr="00C2059E">
        <w:rPr>
          <w:sz w:val="28"/>
          <w:szCs w:val="28"/>
        </w:rPr>
        <w:br/>
      </w:r>
      <w:r w:rsidRPr="00C2059E">
        <w:rPr>
          <w:sz w:val="28"/>
          <w:szCs w:val="28"/>
        </w:rPr>
        <w:br/>
        <w:t>Inventaire des questions techniques et économiques visant la réalisation d'un cahier des charges pour un projet d'installations photovoltaïques adaptées à des besoins précis. Plusieurs études de cas sont présentées dont une concernant le raccordement au réseau des sys</w:t>
      </w:r>
      <w:r>
        <w:rPr>
          <w:sz w:val="28"/>
          <w:szCs w:val="28"/>
        </w:rPr>
        <w:t>t</w:t>
      </w:r>
      <w:r w:rsidRPr="00C2059E">
        <w:rPr>
          <w:sz w:val="28"/>
          <w:szCs w:val="28"/>
        </w:rPr>
        <w:t>èmes photovoltaïques et des informations sur les subventions et aides accordées.</w:t>
      </w:r>
    </w:p>
    <w:p w:rsidR="00760ED2" w:rsidRDefault="00760ED2" w:rsidP="00760ED2">
      <w:pPr>
        <w:pStyle w:val="NormalWeb"/>
        <w:jc w:val="center"/>
        <w:rPr>
          <w:b/>
          <w:bCs/>
          <w:sz w:val="32"/>
          <w:szCs w:val="32"/>
        </w:rPr>
      </w:pPr>
      <w:r w:rsidRPr="00C2059E">
        <w:rPr>
          <w:b/>
          <w:bCs/>
          <w:sz w:val="32"/>
          <w:szCs w:val="32"/>
        </w:rPr>
        <w:t>530 LAB 1</w:t>
      </w:r>
    </w:p>
    <w:p w:rsidR="00760ED2" w:rsidRPr="00C2059E" w:rsidRDefault="00760ED2" w:rsidP="00760ED2">
      <w:pPr>
        <w:pStyle w:val="NormalWeb"/>
        <w:rPr>
          <w:sz w:val="32"/>
          <w:szCs w:val="32"/>
        </w:rPr>
      </w:pPr>
      <w:r>
        <w:rPr>
          <w:noProof/>
          <w:sz w:val="32"/>
          <w:szCs w:val="32"/>
        </w:rPr>
        <w:lastRenderedPageBreak/>
        <w:drawing>
          <wp:inline distT="0" distB="0" distL="0" distR="0">
            <wp:extent cx="1524000" cy="2171700"/>
            <wp:effectExtent l="95250" t="95250" r="95250" b="95250"/>
            <wp:docPr id="82" name="Image 8" descr="C:\Users\User\Pictures\Thermodynamique en 20 fic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Thermodynamique en 20 fiches.jpg"/>
                    <pic:cNvPicPr>
                      <a:picLocks noChangeAspect="1" noChangeArrowheads="1"/>
                    </pic:cNvPicPr>
                  </pic:nvPicPr>
                  <pic:blipFill>
                    <a:blip r:embed="rId57"/>
                    <a:srcRect/>
                    <a:stretch>
                      <a:fillRect/>
                    </a:stretch>
                  </pic:blipFill>
                  <pic:spPr bwMode="auto">
                    <a:xfrm>
                      <a:off x="0" y="0"/>
                      <a:ext cx="1524000" cy="21717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60ED2" w:rsidRPr="00C2059E" w:rsidRDefault="00760ED2" w:rsidP="00760ED2">
      <w:pPr>
        <w:pStyle w:val="NormalWeb"/>
        <w:spacing w:after="240" w:afterAutospacing="0"/>
        <w:rPr>
          <w:sz w:val="28"/>
          <w:szCs w:val="28"/>
        </w:rPr>
      </w:pPr>
      <w:r w:rsidRPr="00C2059E">
        <w:rPr>
          <w:b/>
          <w:bCs/>
          <w:sz w:val="28"/>
          <w:szCs w:val="28"/>
        </w:rPr>
        <w:t>8.  Mauduit Richard</w:t>
      </w:r>
      <w:r w:rsidRPr="00C2059E">
        <w:rPr>
          <w:sz w:val="28"/>
          <w:szCs w:val="28"/>
        </w:rPr>
        <w:br/>
        <w:t>Thermodynamique en 20 fiches [texte imprimé] : BTS 1re &amp; 2e années / Mauduit Richard. - Paris : Dunod, 2013. - 159 p. : tab.</w:t>
      </w:r>
      <w:proofErr w:type="gramStart"/>
      <w:r w:rsidRPr="00C2059E">
        <w:rPr>
          <w:sz w:val="28"/>
          <w:szCs w:val="28"/>
        </w:rPr>
        <w:t>,fig</w:t>
      </w:r>
      <w:proofErr w:type="gramEnd"/>
      <w:r w:rsidRPr="00C2059E">
        <w:rPr>
          <w:sz w:val="28"/>
          <w:szCs w:val="28"/>
        </w:rPr>
        <w:t>.,couv.ill.en coul. ; 21 x 15 cm. - (Express, 12757217. Sciences).</w:t>
      </w:r>
      <w:r w:rsidRPr="00C2059E">
        <w:rPr>
          <w:sz w:val="28"/>
          <w:szCs w:val="28"/>
        </w:rPr>
        <w:br/>
        <w:t>ISBN 9782100588305</w:t>
      </w:r>
      <w:r w:rsidRPr="00C2059E">
        <w:rPr>
          <w:sz w:val="28"/>
          <w:szCs w:val="28"/>
        </w:rPr>
        <w:br/>
      </w:r>
      <w:r w:rsidRPr="00C2059E">
        <w:rPr>
          <w:sz w:val="28"/>
          <w:szCs w:val="28"/>
        </w:rPr>
        <w:br/>
        <w:t>thermodynamique</w:t>
      </w:r>
      <w:r w:rsidRPr="00C2059E">
        <w:rPr>
          <w:sz w:val="28"/>
          <w:szCs w:val="28"/>
        </w:rPr>
        <w:br/>
      </w:r>
      <w:r w:rsidRPr="00C2059E">
        <w:rPr>
          <w:sz w:val="28"/>
          <w:szCs w:val="28"/>
        </w:rPr>
        <w:br/>
        <w:t>Présentation de la thermodynamique en 20 fiches pédagogiques. Chaque fiche comporte les idées clés, la méthode à mettre en œuvre ainsi que des exercices corrigés.</w:t>
      </w:r>
    </w:p>
    <w:p w:rsidR="00760ED2" w:rsidRDefault="00760ED2" w:rsidP="00760ED2">
      <w:pPr>
        <w:pStyle w:val="NormalWeb"/>
        <w:jc w:val="center"/>
        <w:rPr>
          <w:b/>
          <w:bCs/>
          <w:sz w:val="32"/>
          <w:szCs w:val="32"/>
        </w:rPr>
      </w:pPr>
      <w:r w:rsidRPr="00C2059E">
        <w:rPr>
          <w:b/>
          <w:bCs/>
          <w:sz w:val="32"/>
          <w:szCs w:val="32"/>
        </w:rPr>
        <w:t>530 MAU 10</w:t>
      </w:r>
    </w:p>
    <w:p w:rsidR="00DB58AF" w:rsidRDefault="00DB58AF" w:rsidP="00760ED2">
      <w:pPr>
        <w:pStyle w:val="NormalWeb"/>
        <w:jc w:val="center"/>
        <w:rPr>
          <w:b/>
          <w:bCs/>
          <w:sz w:val="32"/>
          <w:szCs w:val="32"/>
        </w:rPr>
      </w:pPr>
    </w:p>
    <w:p w:rsidR="00DB58AF" w:rsidRDefault="00DB58AF" w:rsidP="00760ED2">
      <w:pPr>
        <w:pStyle w:val="NormalWeb"/>
        <w:jc w:val="center"/>
        <w:rPr>
          <w:b/>
          <w:bCs/>
          <w:sz w:val="32"/>
          <w:szCs w:val="32"/>
        </w:rPr>
      </w:pPr>
    </w:p>
    <w:p w:rsidR="00DB58AF" w:rsidRDefault="00DB58AF" w:rsidP="00760ED2">
      <w:pPr>
        <w:pStyle w:val="NormalWeb"/>
        <w:jc w:val="center"/>
        <w:rPr>
          <w:b/>
          <w:bCs/>
          <w:sz w:val="32"/>
          <w:szCs w:val="32"/>
        </w:rPr>
      </w:pPr>
    </w:p>
    <w:p w:rsidR="00DB58AF" w:rsidRDefault="00DB58AF" w:rsidP="00760ED2">
      <w:pPr>
        <w:pStyle w:val="NormalWeb"/>
        <w:jc w:val="center"/>
        <w:rPr>
          <w:b/>
          <w:bCs/>
          <w:sz w:val="32"/>
          <w:szCs w:val="32"/>
        </w:rPr>
      </w:pPr>
    </w:p>
    <w:p w:rsidR="00DB58AF" w:rsidRDefault="00DB58AF" w:rsidP="00760ED2">
      <w:pPr>
        <w:pStyle w:val="NormalWeb"/>
        <w:jc w:val="center"/>
        <w:rPr>
          <w:b/>
          <w:bCs/>
          <w:sz w:val="32"/>
          <w:szCs w:val="32"/>
        </w:rPr>
      </w:pPr>
    </w:p>
    <w:p w:rsidR="00760ED2" w:rsidRPr="00C2059E" w:rsidRDefault="00760ED2" w:rsidP="00760ED2">
      <w:pPr>
        <w:pStyle w:val="NormalWeb"/>
        <w:rPr>
          <w:sz w:val="32"/>
          <w:szCs w:val="32"/>
        </w:rPr>
      </w:pPr>
      <w:r>
        <w:rPr>
          <w:noProof/>
          <w:sz w:val="32"/>
          <w:szCs w:val="32"/>
        </w:rPr>
        <w:lastRenderedPageBreak/>
        <w:drawing>
          <wp:inline distT="0" distB="0" distL="0" distR="0">
            <wp:extent cx="1143000" cy="1495425"/>
            <wp:effectExtent l="95250" t="95250" r="95250" b="104775"/>
            <wp:docPr id="83" name="Image 9" descr="C:\Users\User\Pictures\Optique quant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Optique quantique.jpg"/>
                    <pic:cNvPicPr>
                      <a:picLocks noChangeAspect="1" noChangeArrowheads="1"/>
                    </pic:cNvPicPr>
                  </pic:nvPicPr>
                  <pic:blipFill>
                    <a:blip r:embed="rId58"/>
                    <a:srcRect/>
                    <a:stretch>
                      <a:fillRect/>
                    </a:stretch>
                  </pic:blipFill>
                  <pic:spPr bwMode="auto">
                    <a:xfrm>
                      <a:off x="0" y="0"/>
                      <a:ext cx="1143000" cy="149542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60ED2" w:rsidRPr="00C2059E" w:rsidRDefault="00760ED2" w:rsidP="00760ED2">
      <w:pPr>
        <w:pStyle w:val="NormalWeb"/>
        <w:spacing w:after="240" w:afterAutospacing="0"/>
        <w:rPr>
          <w:sz w:val="28"/>
          <w:szCs w:val="28"/>
        </w:rPr>
      </w:pPr>
      <w:r w:rsidRPr="00C2059E">
        <w:rPr>
          <w:b/>
          <w:bCs/>
          <w:sz w:val="28"/>
          <w:szCs w:val="28"/>
        </w:rPr>
        <w:t>9.  </w:t>
      </w:r>
      <w:r w:rsidRPr="00C2059E">
        <w:rPr>
          <w:sz w:val="28"/>
          <w:szCs w:val="28"/>
        </w:rPr>
        <w:t xml:space="preserve">Optique quantique [texte imprimé] : une introduction / Trad. Bernard Piraux. - Bruxelles : De Boeck, 2011. - 408 p. : fig., couv.ill. </w:t>
      </w:r>
      <w:proofErr w:type="gramStart"/>
      <w:r w:rsidRPr="00C2059E">
        <w:rPr>
          <w:sz w:val="28"/>
          <w:szCs w:val="28"/>
        </w:rPr>
        <w:t>en</w:t>
      </w:r>
      <w:proofErr w:type="gramEnd"/>
      <w:r w:rsidRPr="00C2059E">
        <w:rPr>
          <w:sz w:val="28"/>
          <w:szCs w:val="28"/>
        </w:rPr>
        <w:t xml:space="preserve"> coul. ; 27 x 21 cm</w:t>
      </w:r>
      <w:proofErr w:type="gramStart"/>
      <w:r w:rsidRPr="00C2059E">
        <w:rPr>
          <w:sz w:val="28"/>
          <w:szCs w:val="28"/>
        </w:rPr>
        <w:t>.</w:t>
      </w:r>
      <w:proofErr w:type="gramEnd"/>
      <w:r w:rsidRPr="00C2059E">
        <w:rPr>
          <w:sz w:val="28"/>
          <w:szCs w:val="28"/>
        </w:rPr>
        <w:br/>
        <w:t>Bibliogr. p.p. 395-402 Index p.p.403-408. - ISBN 9782804107871</w:t>
      </w:r>
      <w:r w:rsidRPr="00C2059E">
        <w:rPr>
          <w:sz w:val="28"/>
          <w:szCs w:val="28"/>
        </w:rPr>
        <w:br/>
      </w:r>
      <w:r w:rsidRPr="00C2059E">
        <w:rPr>
          <w:sz w:val="28"/>
          <w:szCs w:val="28"/>
        </w:rPr>
        <w:br/>
        <w:t>optique</w:t>
      </w:r>
      <w:r w:rsidRPr="00C2059E">
        <w:rPr>
          <w:sz w:val="28"/>
          <w:szCs w:val="28"/>
        </w:rPr>
        <w:br/>
        <w:t>théorie quantique</w:t>
      </w:r>
      <w:r w:rsidRPr="00C2059E">
        <w:rPr>
          <w:sz w:val="28"/>
          <w:szCs w:val="28"/>
        </w:rPr>
        <w:br/>
        <w:t>Optique quantique</w:t>
      </w:r>
      <w:r w:rsidRPr="00C2059E">
        <w:rPr>
          <w:sz w:val="28"/>
          <w:szCs w:val="28"/>
        </w:rPr>
        <w:br/>
      </w:r>
      <w:r w:rsidRPr="00C2059E">
        <w:rPr>
          <w:sz w:val="28"/>
          <w:szCs w:val="28"/>
        </w:rPr>
        <w:br/>
        <w:t>On présentant les principes de base de l'optique quantique, les interactions de la lumière quantique avec la matière, et proposant des exemples et des exercices corrigés.</w:t>
      </w:r>
    </w:p>
    <w:p w:rsidR="00760ED2" w:rsidRDefault="00760ED2" w:rsidP="00760ED2">
      <w:pPr>
        <w:pStyle w:val="NormalWeb"/>
        <w:jc w:val="center"/>
        <w:rPr>
          <w:b/>
          <w:bCs/>
          <w:sz w:val="32"/>
          <w:szCs w:val="32"/>
        </w:rPr>
      </w:pPr>
      <w:r w:rsidRPr="00C2059E">
        <w:rPr>
          <w:b/>
          <w:bCs/>
          <w:sz w:val="32"/>
          <w:szCs w:val="32"/>
        </w:rPr>
        <w:t>530 OPT 3</w:t>
      </w:r>
    </w:p>
    <w:p w:rsidR="00DB58AF" w:rsidRDefault="00DB58AF" w:rsidP="00760ED2">
      <w:pPr>
        <w:pStyle w:val="NormalWeb"/>
        <w:jc w:val="center"/>
        <w:rPr>
          <w:b/>
          <w:bCs/>
          <w:sz w:val="32"/>
          <w:szCs w:val="32"/>
        </w:rPr>
      </w:pPr>
    </w:p>
    <w:p w:rsidR="00DB58AF" w:rsidRDefault="00DB58AF" w:rsidP="00760ED2">
      <w:pPr>
        <w:pStyle w:val="NormalWeb"/>
        <w:jc w:val="center"/>
        <w:rPr>
          <w:b/>
          <w:bCs/>
          <w:sz w:val="32"/>
          <w:szCs w:val="32"/>
        </w:rPr>
      </w:pPr>
    </w:p>
    <w:p w:rsidR="00DB58AF" w:rsidRDefault="00DB58AF" w:rsidP="00760ED2">
      <w:pPr>
        <w:pStyle w:val="NormalWeb"/>
        <w:jc w:val="center"/>
        <w:rPr>
          <w:b/>
          <w:bCs/>
          <w:sz w:val="32"/>
          <w:szCs w:val="32"/>
        </w:rPr>
      </w:pPr>
    </w:p>
    <w:p w:rsidR="00DB58AF" w:rsidRDefault="00DB58AF" w:rsidP="00760ED2">
      <w:pPr>
        <w:pStyle w:val="NormalWeb"/>
        <w:jc w:val="center"/>
        <w:rPr>
          <w:b/>
          <w:bCs/>
          <w:sz w:val="32"/>
          <w:szCs w:val="32"/>
        </w:rPr>
      </w:pPr>
    </w:p>
    <w:p w:rsidR="00DB58AF" w:rsidRDefault="00DB58AF" w:rsidP="00760ED2">
      <w:pPr>
        <w:pStyle w:val="NormalWeb"/>
        <w:jc w:val="center"/>
        <w:rPr>
          <w:b/>
          <w:bCs/>
          <w:sz w:val="32"/>
          <w:szCs w:val="32"/>
        </w:rPr>
      </w:pPr>
    </w:p>
    <w:p w:rsidR="00DB58AF" w:rsidRDefault="00DB58AF" w:rsidP="00760ED2">
      <w:pPr>
        <w:pStyle w:val="NormalWeb"/>
        <w:jc w:val="center"/>
        <w:rPr>
          <w:b/>
          <w:bCs/>
          <w:sz w:val="32"/>
          <w:szCs w:val="32"/>
        </w:rPr>
      </w:pPr>
    </w:p>
    <w:p w:rsidR="00760ED2" w:rsidRDefault="00760ED2" w:rsidP="00760ED2">
      <w:pPr>
        <w:pStyle w:val="NormalWeb"/>
        <w:jc w:val="center"/>
        <w:rPr>
          <w:b/>
          <w:bCs/>
          <w:sz w:val="32"/>
          <w:szCs w:val="32"/>
        </w:rPr>
      </w:pPr>
    </w:p>
    <w:p w:rsidR="00760ED2" w:rsidRPr="00C2059E" w:rsidRDefault="00760ED2" w:rsidP="00760ED2">
      <w:pPr>
        <w:pStyle w:val="NormalWeb"/>
        <w:rPr>
          <w:sz w:val="32"/>
          <w:szCs w:val="32"/>
        </w:rPr>
      </w:pPr>
      <w:r>
        <w:rPr>
          <w:noProof/>
          <w:sz w:val="32"/>
          <w:szCs w:val="32"/>
        </w:rPr>
        <w:lastRenderedPageBreak/>
        <w:drawing>
          <wp:inline distT="0" distB="0" distL="0" distR="0">
            <wp:extent cx="1143000" cy="1476375"/>
            <wp:effectExtent l="95250" t="95250" r="95250" b="104775"/>
            <wp:docPr id="84" name="Image 10" descr="C:\Users\User\Pictures\Physique PC-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Physique PC-PC.jpg"/>
                    <pic:cNvPicPr>
                      <a:picLocks noChangeAspect="1" noChangeArrowheads="1"/>
                    </pic:cNvPicPr>
                  </pic:nvPicPr>
                  <pic:blipFill>
                    <a:blip r:embed="rId59"/>
                    <a:srcRect/>
                    <a:stretch>
                      <a:fillRect/>
                    </a:stretch>
                  </pic:blipFill>
                  <pic:spPr bwMode="auto">
                    <a:xfrm>
                      <a:off x="0" y="0"/>
                      <a:ext cx="1143000" cy="14763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60ED2" w:rsidRPr="00C2059E" w:rsidRDefault="00760ED2" w:rsidP="00760ED2">
      <w:pPr>
        <w:pStyle w:val="NormalWeb"/>
        <w:spacing w:after="240" w:afterAutospacing="0"/>
        <w:rPr>
          <w:sz w:val="32"/>
          <w:szCs w:val="32"/>
        </w:rPr>
      </w:pPr>
      <w:r w:rsidRPr="00C2059E">
        <w:rPr>
          <w:b/>
          <w:bCs/>
          <w:sz w:val="32"/>
          <w:szCs w:val="32"/>
        </w:rPr>
        <w:t>10.  </w:t>
      </w:r>
      <w:r w:rsidRPr="00C2059E">
        <w:rPr>
          <w:sz w:val="32"/>
          <w:szCs w:val="32"/>
        </w:rPr>
        <w:t xml:space="preserve">Physique PC-PC* [texte imprimé] / François-Xavier Coq, Vincent Fraticelli, Régis Bourdin; </w:t>
      </w:r>
      <w:proofErr w:type="gramStart"/>
      <w:r w:rsidRPr="00C2059E">
        <w:rPr>
          <w:sz w:val="32"/>
          <w:szCs w:val="32"/>
        </w:rPr>
        <w:t>...[</w:t>
      </w:r>
      <w:proofErr w:type="gramEnd"/>
      <w:r w:rsidRPr="00C2059E">
        <w:rPr>
          <w:sz w:val="32"/>
          <w:szCs w:val="32"/>
        </w:rPr>
        <w:t xml:space="preserve">et all.]. - Paris : Ellipses, 2010. - 996 p. : </w:t>
      </w:r>
      <w:proofErr w:type="gramStart"/>
      <w:r w:rsidRPr="00C2059E">
        <w:rPr>
          <w:sz w:val="32"/>
          <w:szCs w:val="32"/>
        </w:rPr>
        <w:t>tab.,</w:t>
      </w:r>
      <w:proofErr w:type="gramEnd"/>
      <w:r w:rsidRPr="00C2059E">
        <w:rPr>
          <w:sz w:val="32"/>
          <w:szCs w:val="32"/>
        </w:rPr>
        <w:t xml:space="preserve"> photo, fig., couv. </w:t>
      </w:r>
      <w:proofErr w:type="gramStart"/>
      <w:r w:rsidRPr="00C2059E">
        <w:rPr>
          <w:sz w:val="32"/>
          <w:szCs w:val="32"/>
        </w:rPr>
        <w:t>en</w:t>
      </w:r>
      <w:proofErr w:type="gramEnd"/>
      <w:r w:rsidRPr="00C2059E">
        <w:rPr>
          <w:sz w:val="32"/>
          <w:szCs w:val="32"/>
        </w:rPr>
        <w:t xml:space="preserve"> coul. ; 24 x 19 cm. - (Prépas sciences).</w:t>
      </w:r>
      <w:r w:rsidRPr="00C2059E">
        <w:rPr>
          <w:sz w:val="32"/>
          <w:szCs w:val="32"/>
        </w:rPr>
        <w:br/>
        <w:t>Index p.p. 987-996 Annexe p.p. 969-983. - ISBN 9782729860172</w:t>
      </w:r>
      <w:r w:rsidRPr="00C2059E">
        <w:rPr>
          <w:sz w:val="32"/>
          <w:szCs w:val="32"/>
        </w:rPr>
        <w:br/>
      </w:r>
      <w:r w:rsidRPr="00C2059E">
        <w:rPr>
          <w:sz w:val="32"/>
          <w:szCs w:val="32"/>
        </w:rPr>
        <w:br/>
        <w:t>physique</w:t>
      </w:r>
      <w:r w:rsidRPr="00C2059E">
        <w:rPr>
          <w:sz w:val="32"/>
          <w:szCs w:val="32"/>
        </w:rPr>
        <w:br/>
        <w:t>physique de la matière</w:t>
      </w:r>
      <w:r w:rsidRPr="00C2059E">
        <w:rPr>
          <w:sz w:val="32"/>
          <w:szCs w:val="32"/>
        </w:rPr>
        <w:br/>
      </w:r>
      <w:r w:rsidRPr="00C2059E">
        <w:rPr>
          <w:sz w:val="32"/>
          <w:szCs w:val="32"/>
        </w:rPr>
        <w:br/>
        <w:t>Les points essentiels du cours accompagnés d'exercices et de sujets de concours (écrits et oraux) commentés et corrigés.</w:t>
      </w:r>
    </w:p>
    <w:p w:rsidR="00760ED2" w:rsidRDefault="00760ED2" w:rsidP="00760ED2">
      <w:pPr>
        <w:pStyle w:val="NormalWeb"/>
        <w:jc w:val="center"/>
        <w:rPr>
          <w:b/>
          <w:bCs/>
          <w:sz w:val="32"/>
          <w:szCs w:val="32"/>
        </w:rPr>
      </w:pPr>
      <w:r w:rsidRPr="00C2059E">
        <w:rPr>
          <w:b/>
          <w:bCs/>
          <w:sz w:val="32"/>
          <w:szCs w:val="32"/>
        </w:rPr>
        <w:t>530 PHY 10</w:t>
      </w:r>
    </w:p>
    <w:p w:rsidR="00DB58AF" w:rsidRDefault="00DB58AF" w:rsidP="00760ED2">
      <w:pPr>
        <w:pStyle w:val="NormalWeb"/>
        <w:jc w:val="center"/>
        <w:rPr>
          <w:b/>
          <w:bCs/>
          <w:sz w:val="32"/>
          <w:szCs w:val="32"/>
        </w:rPr>
      </w:pPr>
    </w:p>
    <w:p w:rsidR="00DB58AF" w:rsidRDefault="00DB58AF" w:rsidP="00760ED2">
      <w:pPr>
        <w:pStyle w:val="NormalWeb"/>
        <w:jc w:val="center"/>
        <w:rPr>
          <w:b/>
          <w:bCs/>
          <w:sz w:val="32"/>
          <w:szCs w:val="32"/>
        </w:rPr>
      </w:pPr>
    </w:p>
    <w:p w:rsidR="00DB58AF" w:rsidRDefault="00DB58AF" w:rsidP="00760ED2">
      <w:pPr>
        <w:pStyle w:val="NormalWeb"/>
        <w:jc w:val="center"/>
        <w:rPr>
          <w:b/>
          <w:bCs/>
          <w:sz w:val="32"/>
          <w:szCs w:val="32"/>
        </w:rPr>
      </w:pPr>
    </w:p>
    <w:p w:rsidR="00DB58AF" w:rsidRDefault="00DB58AF" w:rsidP="00760ED2">
      <w:pPr>
        <w:pStyle w:val="NormalWeb"/>
        <w:jc w:val="center"/>
        <w:rPr>
          <w:b/>
          <w:bCs/>
          <w:sz w:val="32"/>
          <w:szCs w:val="32"/>
        </w:rPr>
      </w:pPr>
    </w:p>
    <w:p w:rsidR="00DB58AF" w:rsidRDefault="00DB58AF" w:rsidP="00760ED2">
      <w:pPr>
        <w:pStyle w:val="NormalWeb"/>
        <w:jc w:val="center"/>
        <w:rPr>
          <w:b/>
          <w:bCs/>
          <w:sz w:val="32"/>
          <w:szCs w:val="32"/>
        </w:rPr>
      </w:pPr>
    </w:p>
    <w:p w:rsidR="00DB58AF" w:rsidRDefault="00DB58AF" w:rsidP="00760ED2">
      <w:pPr>
        <w:pStyle w:val="NormalWeb"/>
        <w:jc w:val="center"/>
        <w:rPr>
          <w:b/>
          <w:bCs/>
          <w:sz w:val="32"/>
          <w:szCs w:val="32"/>
        </w:rPr>
      </w:pPr>
    </w:p>
    <w:p w:rsidR="00760ED2" w:rsidRDefault="00760ED2" w:rsidP="00760ED2">
      <w:pPr>
        <w:pStyle w:val="NormalWeb"/>
        <w:rPr>
          <w:b/>
          <w:bCs/>
          <w:sz w:val="32"/>
          <w:szCs w:val="32"/>
        </w:rPr>
      </w:pPr>
      <w:r>
        <w:rPr>
          <w:b/>
          <w:bCs/>
          <w:noProof/>
          <w:sz w:val="32"/>
          <w:szCs w:val="32"/>
        </w:rPr>
        <w:lastRenderedPageBreak/>
        <w:drawing>
          <wp:inline distT="0" distB="0" distL="0" distR="0">
            <wp:extent cx="1143000" cy="1485900"/>
            <wp:effectExtent l="95250" t="95250" r="95250" b="95250"/>
            <wp:docPr id="85" name="Image 11" descr="C:\Users\User\Pictures\Physique PSI-P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Physique PSI-PSI.jpg"/>
                    <pic:cNvPicPr>
                      <a:picLocks noChangeAspect="1" noChangeArrowheads="1"/>
                    </pic:cNvPicPr>
                  </pic:nvPicPr>
                  <pic:blipFill>
                    <a:blip r:embed="rId60"/>
                    <a:srcRect/>
                    <a:stretch>
                      <a:fillRect/>
                    </a:stretch>
                  </pic:blipFill>
                  <pic:spPr bwMode="auto">
                    <a:xfrm>
                      <a:off x="0" y="0"/>
                      <a:ext cx="1143000" cy="14859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60ED2" w:rsidRPr="00C2059E" w:rsidRDefault="00760ED2" w:rsidP="00760ED2">
      <w:pPr>
        <w:pStyle w:val="NormalWeb"/>
        <w:spacing w:after="240" w:afterAutospacing="0"/>
        <w:rPr>
          <w:sz w:val="28"/>
          <w:szCs w:val="28"/>
        </w:rPr>
      </w:pPr>
      <w:r w:rsidRPr="00C2059E">
        <w:rPr>
          <w:b/>
          <w:bCs/>
          <w:sz w:val="28"/>
          <w:szCs w:val="28"/>
        </w:rPr>
        <w:t>11.  </w:t>
      </w:r>
      <w:r w:rsidRPr="00C2059E">
        <w:rPr>
          <w:sz w:val="28"/>
          <w:szCs w:val="28"/>
        </w:rPr>
        <w:t xml:space="preserve">Physique PSI-PSI* [texte imprimé] / François-Xavier Coq, Vincent Fraticelli, Régis Bourdin; </w:t>
      </w:r>
      <w:proofErr w:type="gramStart"/>
      <w:r w:rsidRPr="00C2059E">
        <w:rPr>
          <w:sz w:val="28"/>
          <w:szCs w:val="28"/>
        </w:rPr>
        <w:t>...[</w:t>
      </w:r>
      <w:proofErr w:type="gramEnd"/>
      <w:r w:rsidRPr="00C2059E">
        <w:rPr>
          <w:sz w:val="28"/>
          <w:szCs w:val="28"/>
        </w:rPr>
        <w:t xml:space="preserve">et al.]. - Paris : Ellipses, 2010. - 1028 p. : </w:t>
      </w:r>
      <w:proofErr w:type="gramStart"/>
      <w:r w:rsidRPr="00C2059E">
        <w:rPr>
          <w:sz w:val="28"/>
          <w:szCs w:val="28"/>
        </w:rPr>
        <w:t>tab.,</w:t>
      </w:r>
      <w:proofErr w:type="gramEnd"/>
      <w:r w:rsidRPr="00C2059E">
        <w:rPr>
          <w:sz w:val="28"/>
          <w:szCs w:val="28"/>
        </w:rPr>
        <w:t xml:space="preserve"> fig., couv. </w:t>
      </w:r>
      <w:proofErr w:type="gramStart"/>
      <w:r w:rsidRPr="00C2059E">
        <w:rPr>
          <w:sz w:val="28"/>
          <w:szCs w:val="28"/>
        </w:rPr>
        <w:t>en</w:t>
      </w:r>
      <w:proofErr w:type="gramEnd"/>
      <w:r w:rsidRPr="00C2059E">
        <w:rPr>
          <w:sz w:val="28"/>
          <w:szCs w:val="28"/>
        </w:rPr>
        <w:t xml:space="preserve"> coul. ; 24 x 19 cm. - (Prépas sciences).</w:t>
      </w:r>
      <w:r w:rsidRPr="00C2059E">
        <w:rPr>
          <w:sz w:val="28"/>
          <w:szCs w:val="28"/>
        </w:rPr>
        <w:br/>
        <w:t>Index p.p. 1023-1028 Annexe p.p. 1008-1022. - ISBN 9782729860189</w:t>
      </w:r>
      <w:r w:rsidRPr="00C2059E">
        <w:rPr>
          <w:sz w:val="28"/>
          <w:szCs w:val="28"/>
        </w:rPr>
        <w:br/>
      </w:r>
      <w:r w:rsidRPr="00C2059E">
        <w:rPr>
          <w:sz w:val="28"/>
          <w:szCs w:val="28"/>
        </w:rPr>
        <w:br/>
        <w:t>physique</w:t>
      </w:r>
      <w:r w:rsidRPr="00C2059E">
        <w:rPr>
          <w:sz w:val="28"/>
          <w:szCs w:val="28"/>
        </w:rPr>
        <w:br/>
        <w:t>physique de la matière</w:t>
      </w:r>
      <w:r w:rsidRPr="00C2059E">
        <w:rPr>
          <w:sz w:val="28"/>
          <w:szCs w:val="28"/>
        </w:rPr>
        <w:br/>
        <w:t>approfondissement</w:t>
      </w:r>
      <w:r w:rsidRPr="00C2059E">
        <w:rPr>
          <w:sz w:val="28"/>
          <w:szCs w:val="28"/>
        </w:rPr>
        <w:br/>
      </w:r>
      <w:r w:rsidRPr="00C2059E">
        <w:rPr>
          <w:sz w:val="28"/>
          <w:szCs w:val="28"/>
        </w:rPr>
        <w:br/>
        <w:t>Les points essentiels du cours accompagnés d'exercices et de sujets de concours (écrits et oraux) commentés et corrigés.</w:t>
      </w:r>
    </w:p>
    <w:p w:rsidR="00760ED2" w:rsidRDefault="00760ED2" w:rsidP="00760ED2">
      <w:pPr>
        <w:pStyle w:val="NormalWeb"/>
        <w:jc w:val="center"/>
        <w:rPr>
          <w:b/>
          <w:bCs/>
          <w:sz w:val="32"/>
          <w:szCs w:val="32"/>
        </w:rPr>
      </w:pPr>
      <w:r w:rsidRPr="00C2059E">
        <w:rPr>
          <w:b/>
          <w:bCs/>
          <w:sz w:val="32"/>
          <w:szCs w:val="32"/>
        </w:rPr>
        <w:t>530 PHY 8</w:t>
      </w:r>
    </w:p>
    <w:p w:rsidR="00DB58AF" w:rsidRDefault="00DB58AF" w:rsidP="00760ED2">
      <w:pPr>
        <w:pStyle w:val="NormalWeb"/>
        <w:jc w:val="center"/>
        <w:rPr>
          <w:b/>
          <w:bCs/>
          <w:sz w:val="32"/>
          <w:szCs w:val="32"/>
        </w:rPr>
      </w:pPr>
    </w:p>
    <w:p w:rsidR="00DB58AF" w:rsidRDefault="00DB58AF" w:rsidP="00760ED2">
      <w:pPr>
        <w:pStyle w:val="NormalWeb"/>
        <w:jc w:val="center"/>
        <w:rPr>
          <w:b/>
          <w:bCs/>
          <w:sz w:val="32"/>
          <w:szCs w:val="32"/>
        </w:rPr>
      </w:pPr>
    </w:p>
    <w:p w:rsidR="00DB58AF" w:rsidRDefault="00DB58AF" w:rsidP="00760ED2">
      <w:pPr>
        <w:pStyle w:val="NormalWeb"/>
        <w:jc w:val="center"/>
        <w:rPr>
          <w:b/>
          <w:bCs/>
          <w:sz w:val="32"/>
          <w:szCs w:val="32"/>
        </w:rPr>
      </w:pPr>
    </w:p>
    <w:p w:rsidR="00DB58AF" w:rsidRDefault="00DB58AF" w:rsidP="00760ED2">
      <w:pPr>
        <w:pStyle w:val="NormalWeb"/>
        <w:jc w:val="center"/>
        <w:rPr>
          <w:b/>
          <w:bCs/>
          <w:sz w:val="32"/>
          <w:szCs w:val="32"/>
        </w:rPr>
      </w:pPr>
    </w:p>
    <w:p w:rsidR="00DB58AF" w:rsidRDefault="00DB58AF" w:rsidP="00760ED2">
      <w:pPr>
        <w:pStyle w:val="NormalWeb"/>
        <w:jc w:val="center"/>
        <w:rPr>
          <w:b/>
          <w:bCs/>
          <w:sz w:val="32"/>
          <w:szCs w:val="32"/>
        </w:rPr>
      </w:pPr>
    </w:p>
    <w:p w:rsidR="00DB58AF" w:rsidRDefault="00DB58AF" w:rsidP="00760ED2">
      <w:pPr>
        <w:pStyle w:val="NormalWeb"/>
        <w:jc w:val="center"/>
        <w:rPr>
          <w:b/>
          <w:bCs/>
          <w:sz w:val="32"/>
          <w:szCs w:val="32"/>
        </w:rPr>
      </w:pPr>
    </w:p>
    <w:p w:rsidR="00DB58AF" w:rsidRDefault="00DB58AF" w:rsidP="00760ED2">
      <w:pPr>
        <w:pStyle w:val="NormalWeb"/>
        <w:jc w:val="center"/>
        <w:rPr>
          <w:b/>
          <w:bCs/>
          <w:sz w:val="32"/>
          <w:szCs w:val="32"/>
        </w:rPr>
      </w:pPr>
    </w:p>
    <w:p w:rsidR="00760ED2" w:rsidRDefault="00760ED2" w:rsidP="00760ED2">
      <w:pPr>
        <w:pStyle w:val="NormalWeb"/>
        <w:rPr>
          <w:b/>
          <w:bCs/>
          <w:sz w:val="32"/>
          <w:szCs w:val="32"/>
        </w:rPr>
      </w:pPr>
      <w:r>
        <w:rPr>
          <w:b/>
          <w:bCs/>
          <w:noProof/>
          <w:sz w:val="32"/>
          <w:szCs w:val="32"/>
        </w:rPr>
        <w:lastRenderedPageBreak/>
        <w:drawing>
          <wp:inline distT="0" distB="0" distL="0" distR="0">
            <wp:extent cx="1428750" cy="1809750"/>
            <wp:effectExtent l="95250" t="95250" r="95250" b="95250"/>
            <wp:docPr id="86" name="Image 12" descr="C:\Users\User\Pictures\Physique PT-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Physique PT-PT.jpg"/>
                    <pic:cNvPicPr>
                      <a:picLocks noChangeAspect="1" noChangeArrowheads="1"/>
                    </pic:cNvPicPr>
                  </pic:nvPicPr>
                  <pic:blipFill>
                    <a:blip r:embed="rId61"/>
                    <a:srcRect/>
                    <a:stretch>
                      <a:fillRect/>
                    </a:stretch>
                  </pic:blipFill>
                  <pic:spPr bwMode="auto">
                    <a:xfrm>
                      <a:off x="0" y="0"/>
                      <a:ext cx="1428750" cy="180975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60ED2" w:rsidRDefault="00760ED2" w:rsidP="00760ED2">
      <w:pPr>
        <w:pStyle w:val="NormalWeb"/>
        <w:spacing w:after="240" w:afterAutospacing="0"/>
      </w:pPr>
      <w:r w:rsidRPr="00C2059E">
        <w:rPr>
          <w:b/>
          <w:bCs/>
          <w:sz w:val="28"/>
          <w:szCs w:val="28"/>
        </w:rPr>
        <w:t>12.  </w:t>
      </w:r>
      <w:r w:rsidRPr="00C2059E">
        <w:rPr>
          <w:sz w:val="28"/>
          <w:szCs w:val="28"/>
        </w:rPr>
        <w:t xml:space="preserve">Physique PT-PT* [texte imprimé] / François-Xavier Coq, Vincent Fraticelli, Régis Bourdin; </w:t>
      </w:r>
      <w:proofErr w:type="gramStart"/>
      <w:r w:rsidRPr="00C2059E">
        <w:rPr>
          <w:sz w:val="28"/>
          <w:szCs w:val="28"/>
        </w:rPr>
        <w:t>...[</w:t>
      </w:r>
      <w:proofErr w:type="gramEnd"/>
      <w:r w:rsidRPr="00C2059E">
        <w:rPr>
          <w:sz w:val="28"/>
          <w:szCs w:val="28"/>
        </w:rPr>
        <w:t xml:space="preserve">et all.]. - Paris : Ellipses, 2010. - 702 p. : </w:t>
      </w:r>
      <w:proofErr w:type="gramStart"/>
      <w:r w:rsidRPr="00C2059E">
        <w:rPr>
          <w:sz w:val="28"/>
          <w:szCs w:val="28"/>
        </w:rPr>
        <w:t>tab.,</w:t>
      </w:r>
      <w:proofErr w:type="gramEnd"/>
      <w:r w:rsidRPr="00C2059E">
        <w:rPr>
          <w:sz w:val="28"/>
          <w:szCs w:val="28"/>
        </w:rPr>
        <w:t xml:space="preserve"> fig., couv. </w:t>
      </w:r>
      <w:proofErr w:type="gramStart"/>
      <w:r w:rsidRPr="00C2059E">
        <w:rPr>
          <w:sz w:val="28"/>
          <w:szCs w:val="28"/>
        </w:rPr>
        <w:t>en</w:t>
      </w:r>
      <w:proofErr w:type="gramEnd"/>
      <w:r w:rsidRPr="00C2059E">
        <w:rPr>
          <w:sz w:val="28"/>
          <w:szCs w:val="28"/>
        </w:rPr>
        <w:t xml:space="preserve"> coul. ; 24 x 19 cm. - (Prépas sciences).</w:t>
      </w:r>
      <w:r w:rsidRPr="00C2059E">
        <w:rPr>
          <w:sz w:val="28"/>
          <w:szCs w:val="28"/>
        </w:rPr>
        <w:br/>
        <w:t>Index p.p. 697-702 Annexe p.p. 679-693. - ISBN 9782729860196</w:t>
      </w:r>
      <w:r w:rsidRPr="00C2059E">
        <w:rPr>
          <w:sz w:val="28"/>
          <w:szCs w:val="28"/>
        </w:rPr>
        <w:br/>
      </w:r>
      <w:r w:rsidRPr="00C2059E">
        <w:rPr>
          <w:sz w:val="28"/>
          <w:szCs w:val="28"/>
        </w:rPr>
        <w:br/>
        <w:t>physique</w:t>
      </w:r>
      <w:r w:rsidRPr="00C2059E">
        <w:rPr>
          <w:sz w:val="28"/>
          <w:szCs w:val="28"/>
        </w:rPr>
        <w:br/>
        <w:t>physique de la matière</w:t>
      </w:r>
      <w:r w:rsidRPr="00C2059E">
        <w:rPr>
          <w:sz w:val="28"/>
          <w:szCs w:val="28"/>
        </w:rPr>
        <w:br/>
        <w:t>approfondissement</w:t>
      </w:r>
      <w:r>
        <w:br/>
      </w:r>
      <w:r w:rsidRPr="00C2059E">
        <w:rPr>
          <w:sz w:val="28"/>
          <w:szCs w:val="28"/>
        </w:rPr>
        <w:br/>
        <w:t>Les points essentiels du cours accompagnés d'exercices et de sujets de concours (écrits et oraux) commentés et corrigés.</w:t>
      </w:r>
    </w:p>
    <w:p w:rsidR="00760ED2" w:rsidRDefault="00760ED2" w:rsidP="00760ED2">
      <w:pPr>
        <w:pStyle w:val="NormalWeb"/>
        <w:jc w:val="center"/>
        <w:rPr>
          <w:b/>
          <w:bCs/>
          <w:sz w:val="32"/>
          <w:szCs w:val="32"/>
        </w:rPr>
      </w:pPr>
      <w:r w:rsidRPr="00C2059E">
        <w:rPr>
          <w:b/>
          <w:bCs/>
          <w:sz w:val="32"/>
          <w:szCs w:val="32"/>
        </w:rPr>
        <w:t>530 PHY 9</w:t>
      </w:r>
    </w:p>
    <w:p w:rsidR="00DB58AF" w:rsidRDefault="00DB58AF" w:rsidP="00760ED2">
      <w:pPr>
        <w:pStyle w:val="NormalWeb"/>
        <w:jc w:val="center"/>
        <w:rPr>
          <w:b/>
          <w:bCs/>
          <w:sz w:val="32"/>
          <w:szCs w:val="32"/>
        </w:rPr>
      </w:pPr>
    </w:p>
    <w:p w:rsidR="00DB58AF" w:rsidRDefault="00DB58AF" w:rsidP="00760ED2">
      <w:pPr>
        <w:pStyle w:val="NormalWeb"/>
        <w:jc w:val="center"/>
        <w:rPr>
          <w:b/>
          <w:bCs/>
          <w:sz w:val="32"/>
          <w:szCs w:val="32"/>
        </w:rPr>
      </w:pPr>
    </w:p>
    <w:p w:rsidR="00DB58AF" w:rsidRDefault="00DB58AF" w:rsidP="00760ED2">
      <w:pPr>
        <w:pStyle w:val="NormalWeb"/>
        <w:jc w:val="center"/>
        <w:rPr>
          <w:b/>
          <w:bCs/>
          <w:sz w:val="32"/>
          <w:szCs w:val="32"/>
        </w:rPr>
      </w:pPr>
    </w:p>
    <w:p w:rsidR="00DB58AF" w:rsidRDefault="00DB58AF" w:rsidP="00760ED2">
      <w:pPr>
        <w:pStyle w:val="NormalWeb"/>
        <w:jc w:val="center"/>
        <w:rPr>
          <w:b/>
          <w:bCs/>
          <w:sz w:val="32"/>
          <w:szCs w:val="32"/>
        </w:rPr>
      </w:pPr>
    </w:p>
    <w:p w:rsidR="00DB58AF" w:rsidRDefault="00DB58AF" w:rsidP="00760ED2">
      <w:pPr>
        <w:pStyle w:val="NormalWeb"/>
        <w:jc w:val="center"/>
        <w:rPr>
          <w:b/>
          <w:bCs/>
          <w:sz w:val="32"/>
          <w:szCs w:val="32"/>
        </w:rPr>
      </w:pPr>
    </w:p>
    <w:p w:rsidR="00DB58AF" w:rsidRDefault="00DB58AF" w:rsidP="00760ED2">
      <w:pPr>
        <w:pStyle w:val="NormalWeb"/>
        <w:jc w:val="center"/>
        <w:rPr>
          <w:b/>
          <w:bCs/>
          <w:sz w:val="32"/>
          <w:szCs w:val="32"/>
        </w:rPr>
      </w:pPr>
    </w:p>
    <w:p w:rsidR="00760ED2" w:rsidRPr="00C2059E" w:rsidRDefault="00760ED2" w:rsidP="00760ED2">
      <w:pPr>
        <w:pStyle w:val="NormalWeb"/>
        <w:rPr>
          <w:sz w:val="32"/>
          <w:szCs w:val="32"/>
        </w:rPr>
      </w:pPr>
      <w:r>
        <w:rPr>
          <w:noProof/>
          <w:sz w:val="32"/>
          <w:szCs w:val="32"/>
        </w:rPr>
        <w:lastRenderedPageBreak/>
        <w:drawing>
          <wp:inline distT="0" distB="0" distL="0" distR="0">
            <wp:extent cx="1143000" cy="1704975"/>
            <wp:effectExtent l="95250" t="95250" r="95250" b="104775"/>
            <wp:docPr id="87" name="Image 13" descr="C:\Users\User\Pictures\Spectroscopies infrarouge et ra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Spectroscopies infrarouge et raman.jpg"/>
                    <pic:cNvPicPr>
                      <a:picLocks noChangeAspect="1" noChangeArrowheads="1"/>
                    </pic:cNvPicPr>
                  </pic:nvPicPr>
                  <pic:blipFill>
                    <a:blip r:embed="rId62"/>
                    <a:srcRect/>
                    <a:stretch>
                      <a:fillRect/>
                    </a:stretch>
                  </pic:blipFill>
                  <pic:spPr bwMode="auto">
                    <a:xfrm>
                      <a:off x="0" y="0"/>
                      <a:ext cx="1143000" cy="17049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B1467" w:rsidRDefault="00760ED2" w:rsidP="00DB58AF">
      <w:pPr>
        <w:pStyle w:val="NormalWeb"/>
        <w:spacing w:after="240" w:afterAutospacing="0"/>
        <w:rPr>
          <w:sz w:val="32"/>
          <w:szCs w:val="32"/>
        </w:rPr>
      </w:pPr>
      <w:r w:rsidRPr="00C2059E">
        <w:rPr>
          <w:b/>
          <w:bCs/>
          <w:sz w:val="28"/>
          <w:szCs w:val="28"/>
        </w:rPr>
        <w:t>13.  Poilblanc René</w:t>
      </w:r>
      <w:r w:rsidRPr="00C2059E">
        <w:rPr>
          <w:sz w:val="28"/>
          <w:szCs w:val="28"/>
        </w:rPr>
        <w:br/>
        <w:t>Spectroscopies infrarouge et Raman [texte imprimé] / Poil blanc René, Crasnier François. - Les Ulis (Essonne) : EDP sciences, 2007. - 674 p. : fig., tab.</w:t>
      </w:r>
      <w:proofErr w:type="gramStart"/>
      <w:r w:rsidRPr="00C2059E">
        <w:rPr>
          <w:sz w:val="28"/>
          <w:szCs w:val="28"/>
        </w:rPr>
        <w:t>,couv.ill.en</w:t>
      </w:r>
      <w:proofErr w:type="gramEnd"/>
      <w:r w:rsidRPr="00C2059E">
        <w:rPr>
          <w:sz w:val="28"/>
          <w:szCs w:val="28"/>
        </w:rPr>
        <w:t xml:space="preserve"> coul. ; 25 x 17 cm. - (Grenoble sciences / Jean Bornarel, 0767371X).</w:t>
      </w:r>
      <w:r w:rsidRPr="00C2059E">
        <w:rPr>
          <w:sz w:val="28"/>
          <w:szCs w:val="28"/>
        </w:rPr>
        <w:br/>
        <w:t>Bibliogr. Index. - ISBN 2868837441</w:t>
      </w:r>
      <w:r w:rsidRPr="00C2059E">
        <w:rPr>
          <w:sz w:val="28"/>
          <w:szCs w:val="28"/>
        </w:rPr>
        <w:br/>
      </w:r>
      <w:r w:rsidRPr="00C2059E">
        <w:rPr>
          <w:sz w:val="28"/>
          <w:szCs w:val="28"/>
        </w:rPr>
        <w:br/>
      </w:r>
    </w:p>
    <w:p w:rsidR="00DB58AF" w:rsidRDefault="00DB58AF" w:rsidP="00DB58AF">
      <w:pPr>
        <w:pStyle w:val="NormalWeb"/>
        <w:spacing w:after="240" w:afterAutospacing="0"/>
        <w:rPr>
          <w:sz w:val="32"/>
          <w:szCs w:val="32"/>
        </w:rPr>
      </w:pPr>
    </w:p>
    <w:p w:rsidR="00DB58AF" w:rsidRDefault="00DB58AF" w:rsidP="00DB58AF">
      <w:pPr>
        <w:pStyle w:val="NormalWeb"/>
        <w:spacing w:after="240" w:afterAutospacing="0"/>
        <w:rPr>
          <w:sz w:val="32"/>
          <w:szCs w:val="32"/>
        </w:rPr>
      </w:pPr>
    </w:p>
    <w:p w:rsidR="00DB58AF" w:rsidRPr="00CB1467" w:rsidRDefault="00DB58AF" w:rsidP="00DB58AF">
      <w:pPr>
        <w:pStyle w:val="NormalWeb"/>
        <w:spacing w:after="240" w:afterAutospacing="0"/>
        <w:rPr>
          <w:sz w:val="32"/>
          <w:szCs w:val="32"/>
        </w:rPr>
      </w:pPr>
    </w:p>
    <w:p w:rsidR="002F544F" w:rsidRDefault="002F544F" w:rsidP="00366C86"/>
    <w:p w:rsidR="002F544F" w:rsidRDefault="002F544F" w:rsidP="00366C86"/>
    <w:p w:rsidR="00641873" w:rsidRDefault="00641873" w:rsidP="00366C86"/>
    <w:p w:rsidR="00641873" w:rsidRDefault="00641873" w:rsidP="00366C86"/>
    <w:p w:rsidR="00641873" w:rsidRDefault="00641873" w:rsidP="00366C86"/>
    <w:p w:rsidR="00641873" w:rsidRDefault="00641873" w:rsidP="00366C86"/>
    <w:p w:rsidR="00641873" w:rsidRDefault="00641873" w:rsidP="00366C86"/>
    <w:p w:rsidR="00641873" w:rsidRDefault="00641873" w:rsidP="00366C86"/>
    <w:p w:rsidR="00DB58AF" w:rsidRDefault="00DB58AF" w:rsidP="00366C86"/>
    <w:p w:rsidR="00DB58AF" w:rsidRDefault="00DB58AF" w:rsidP="00366C86"/>
    <w:p w:rsidR="00DB58AF" w:rsidRDefault="00DB58AF" w:rsidP="00366C86"/>
    <w:p w:rsidR="00CB1467" w:rsidRDefault="00CB1467" w:rsidP="00366C86"/>
    <w:p w:rsidR="00641873" w:rsidRPr="00DB58AF" w:rsidRDefault="00641873" w:rsidP="00641873">
      <w:pPr>
        <w:pStyle w:val="NormalWeb"/>
        <w:jc w:val="center"/>
        <w:rPr>
          <w:b/>
          <w:bCs/>
          <w:sz w:val="52"/>
          <w:szCs w:val="52"/>
        </w:rPr>
      </w:pPr>
      <w:r w:rsidRPr="00DB58AF">
        <w:rPr>
          <w:b/>
          <w:bCs/>
          <w:sz w:val="52"/>
          <w:szCs w:val="52"/>
        </w:rPr>
        <w:lastRenderedPageBreak/>
        <w:t xml:space="preserve">Chimie </w:t>
      </w:r>
    </w:p>
    <w:p w:rsidR="00641873" w:rsidRPr="00DB58AF" w:rsidRDefault="00641873" w:rsidP="00641873">
      <w:pPr>
        <w:pStyle w:val="NormalWeb"/>
        <w:jc w:val="center"/>
        <w:rPr>
          <w:b/>
          <w:bCs/>
          <w:sz w:val="52"/>
          <w:szCs w:val="52"/>
        </w:rPr>
      </w:pPr>
      <w:r w:rsidRPr="00DB58AF">
        <w:rPr>
          <w:b/>
          <w:bCs/>
          <w:sz w:val="52"/>
          <w:szCs w:val="52"/>
        </w:rPr>
        <w:t>540</w:t>
      </w:r>
    </w:p>
    <w:p w:rsidR="00641873" w:rsidRDefault="00641873" w:rsidP="00641873">
      <w:pPr>
        <w:pStyle w:val="NormalWeb"/>
        <w:rPr>
          <w:b/>
          <w:bCs/>
        </w:rPr>
      </w:pPr>
      <w:r>
        <w:rPr>
          <w:rFonts w:ascii="Arial" w:hAnsi="Arial" w:cs="Arial"/>
          <w:noProof/>
          <w:color w:val="06487F"/>
          <w:sz w:val="15"/>
          <w:szCs w:val="15"/>
        </w:rPr>
        <w:drawing>
          <wp:inline distT="0" distB="0" distL="0" distR="0">
            <wp:extent cx="1571625" cy="2181225"/>
            <wp:effectExtent l="95250" t="95250" r="104775" b="104775"/>
            <wp:docPr id="175" name="image" descr="M-H Aubert et Stéphane Bernier - 150 fiches pratiques sécurité des produits chimiques au laboratoire.">
              <a:hlinkClick xmlns:a="http://schemas.openxmlformats.org/drawingml/2006/main" r:id="rId6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M-H Aubert et Stéphane Bernier - 150 fiches pratiques sécurité des produits chimiques au laboratoire.">
                      <a:hlinkClick r:id="rId63" tooltip="&quot;&quot;"/>
                    </pic:cNvPr>
                    <pic:cNvPicPr>
                      <a:picLocks noChangeAspect="1" noChangeArrowheads="1"/>
                    </pic:cNvPicPr>
                  </pic:nvPicPr>
                  <pic:blipFill>
                    <a:blip r:embed="rId64"/>
                    <a:srcRect/>
                    <a:stretch>
                      <a:fillRect/>
                    </a:stretch>
                  </pic:blipFill>
                  <pic:spPr bwMode="auto">
                    <a:xfrm>
                      <a:off x="0" y="0"/>
                      <a:ext cx="1571625" cy="218122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641873" w:rsidRDefault="00641873" w:rsidP="00641873">
      <w:pPr>
        <w:pStyle w:val="NormalWeb"/>
        <w:spacing w:after="240" w:afterAutospacing="0"/>
      </w:pPr>
      <w:r w:rsidRPr="0032699A">
        <w:rPr>
          <w:b/>
          <w:bCs/>
          <w:sz w:val="28"/>
          <w:szCs w:val="28"/>
        </w:rPr>
        <w:t>1.  </w:t>
      </w:r>
      <w:r w:rsidRPr="0032699A">
        <w:rPr>
          <w:sz w:val="28"/>
          <w:szCs w:val="28"/>
        </w:rPr>
        <w:t>(150) Cent cinquante fiches pratiques sécurité des produits chimiques au laboratoire [texte imprimé] / Centre national de la recherche scientifique; Ed. France. - 3eme éd. - Paris : Dunod, 2011. - 340 p. : fig., couv.ill.en coul ; 19 cm. - ((Aide-mémoire de l'ingénieur)).</w:t>
      </w:r>
      <w:r w:rsidRPr="0032699A">
        <w:rPr>
          <w:sz w:val="28"/>
          <w:szCs w:val="28"/>
        </w:rPr>
        <w:br/>
        <w:t>Bibliogr.p. p. 337-339. Glossaire. - ISBN 9782100556991</w:t>
      </w:r>
      <w:r w:rsidRPr="0032699A">
        <w:rPr>
          <w:sz w:val="28"/>
          <w:szCs w:val="28"/>
        </w:rPr>
        <w:br/>
      </w:r>
      <w:r w:rsidRPr="0032699A">
        <w:rPr>
          <w:sz w:val="28"/>
          <w:szCs w:val="28"/>
        </w:rPr>
        <w:br/>
        <w:t>Produit chimique</w:t>
      </w:r>
      <w:r w:rsidRPr="0032699A">
        <w:rPr>
          <w:sz w:val="28"/>
          <w:szCs w:val="28"/>
        </w:rPr>
        <w:br/>
        <w:t>chimie</w:t>
      </w:r>
      <w:r w:rsidRPr="0032699A">
        <w:rPr>
          <w:sz w:val="28"/>
          <w:szCs w:val="28"/>
        </w:rPr>
        <w:br/>
        <w:t>mesures de sécurité</w:t>
      </w:r>
      <w:r w:rsidRPr="0032699A">
        <w:rPr>
          <w:sz w:val="28"/>
          <w:szCs w:val="28"/>
        </w:rPr>
        <w:br/>
        <w:t>manipulation.</w:t>
      </w:r>
      <w:r w:rsidRPr="0032699A">
        <w:rPr>
          <w:sz w:val="28"/>
          <w:szCs w:val="28"/>
        </w:rPr>
        <w:br/>
      </w:r>
      <w:proofErr w:type="gramStart"/>
      <w:r w:rsidRPr="0032699A">
        <w:rPr>
          <w:sz w:val="28"/>
          <w:szCs w:val="28"/>
        </w:rPr>
        <w:t>laboratoire</w:t>
      </w:r>
      <w:proofErr w:type="gramEnd"/>
      <w:r w:rsidRPr="0032699A">
        <w:rPr>
          <w:sz w:val="28"/>
          <w:szCs w:val="28"/>
        </w:rPr>
        <w:br/>
      </w:r>
      <w:r>
        <w:br/>
      </w:r>
      <w:r w:rsidRPr="0032699A">
        <w:rPr>
          <w:sz w:val="28"/>
          <w:szCs w:val="28"/>
        </w:rPr>
        <w:t>Le règlement européen CLP (Classification, Labelling and Packaging) a été publié le 31 décembre 2008 au Journal officiel de l'Union européenne. Ce texte organisait l'application en Europe du Système général harmonisé (SGH) de classification et d'étiquetage des produits chimiques. Dès 2009, les opérateurs ont vu apparaître de nouvelles étiquettes, avec notamment de nouveaux pictogrammes et des mentions de danger en remplacement des symboles et des phrases de risque mais l'ancien et le nouveau système coexistaient.les fiches synthétiques sur plus d'une centaine de produits utilisés couramment en laboratoire, en présentant toutes les informations utiles à leur manipulation et à leur stockage (toxicité, incompatibilités, protection, élimination, feu, etc.). Cette troisième édition met à jour le nouvel étiquetage prochainement obligatoire.</w:t>
      </w:r>
    </w:p>
    <w:p w:rsidR="00641873" w:rsidRDefault="00641873" w:rsidP="00641873">
      <w:pPr>
        <w:pStyle w:val="NormalWeb"/>
        <w:jc w:val="center"/>
        <w:rPr>
          <w:b/>
          <w:bCs/>
          <w:sz w:val="32"/>
          <w:szCs w:val="32"/>
        </w:rPr>
      </w:pPr>
      <w:r w:rsidRPr="0032699A">
        <w:rPr>
          <w:b/>
          <w:bCs/>
          <w:sz w:val="32"/>
          <w:szCs w:val="32"/>
        </w:rPr>
        <w:lastRenderedPageBreak/>
        <w:t>540 CEN 4</w:t>
      </w:r>
    </w:p>
    <w:p w:rsidR="00641873" w:rsidRDefault="00641873" w:rsidP="00641873">
      <w:pPr>
        <w:pStyle w:val="NormalWeb"/>
        <w:rPr>
          <w:b/>
          <w:bCs/>
          <w:sz w:val="32"/>
          <w:szCs w:val="32"/>
        </w:rPr>
      </w:pPr>
      <w:r>
        <w:rPr>
          <w:rFonts w:ascii="Arial" w:hAnsi="Arial" w:cs="Arial"/>
          <w:noProof/>
          <w:color w:val="06487F"/>
          <w:sz w:val="15"/>
          <w:szCs w:val="15"/>
        </w:rPr>
        <w:drawing>
          <wp:inline distT="0" distB="0" distL="0" distR="0">
            <wp:extent cx="1571625" cy="2295525"/>
            <wp:effectExtent l="114300" t="95250" r="104775" b="104775"/>
            <wp:docPr id="176" name="image" descr="Brigitte Jamart et Jacques Bodiguel - Exercices résolus de chimie organique - Les cours de Paul Arnaud.">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Brigitte Jamart et Jacques Bodiguel - Exercices résolus de chimie organique - Les cours de Paul Arnaud.">
                      <a:hlinkClick r:id="rId65"/>
                    </pic:cNvPr>
                    <pic:cNvPicPr>
                      <a:picLocks noChangeAspect="1" noChangeArrowheads="1"/>
                    </pic:cNvPicPr>
                  </pic:nvPicPr>
                  <pic:blipFill>
                    <a:blip r:embed="rId66"/>
                    <a:srcRect/>
                    <a:stretch>
                      <a:fillRect/>
                    </a:stretch>
                  </pic:blipFill>
                  <pic:spPr bwMode="auto">
                    <a:xfrm>
                      <a:off x="0" y="0"/>
                      <a:ext cx="1571625" cy="229552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641873" w:rsidRPr="0032699A" w:rsidRDefault="00641873" w:rsidP="00641873">
      <w:pPr>
        <w:pStyle w:val="NormalWeb"/>
        <w:spacing w:after="240" w:afterAutospacing="0"/>
        <w:rPr>
          <w:sz w:val="28"/>
          <w:szCs w:val="28"/>
        </w:rPr>
      </w:pPr>
      <w:r w:rsidRPr="0032699A">
        <w:rPr>
          <w:b/>
          <w:bCs/>
          <w:sz w:val="28"/>
          <w:szCs w:val="28"/>
        </w:rPr>
        <w:t>2.  Arnaud Paul</w:t>
      </w:r>
      <w:r w:rsidRPr="0032699A">
        <w:rPr>
          <w:sz w:val="28"/>
          <w:szCs w:val="28"/>
        </w:rPr>
        <w:br/>
        <w:t xml:space="preserve">Exercices résolus de chimie organique [texte imprimé] : les cours de Paul Arnaud / Arnaud Paul; Ed. Jamart Brigitte; Ed. Bodiguel Jacques; </w:t>
      </w:r>
      <w:proofErr w:type="gramStart"/>
      <w:r w:rsidRPr="0032699A">
        <w:rPr>
          <w:sz w:val="28"/>
          <w:szCs w:val="28"/>
        </w:rPr>
        <w:t>...[</w:t>
      </w:r>
      <w:proofErr w:type="gramEnd"/>
      <w:r w:rsidRPr="0032699A">
        <w:rPr>
          <w:sz w:val="28"/>
          <w:szCs w:val="28"/>
        </w:rPr>
        <w:t>et all.]. - 4eme ed. - Paris : Dunod, 2010. - 384 p. : fig.</w:t>
      </w:r>
      <w:proofErr w:type="gramStart"/>
      <w:r w:rsidRPr="0032699A">
        <w:rPr>
          <w:sz w:val="28"/>
          <w:szCs w:val="28"/>
        </w:rPr>
        <w:t>,couv.ill.en</w:t>
      </w:r>
      <w:proofErr w:type="gramEnd"/>
      <w:r w:rsidRPr="0032699A">
        <w:rPr>
          <w:sz w:val="28"/>
          <w:szCs w:val="28"/>
        </w:rPr>
        <w:t xml:space="preserve"> coul. ; 3 x 2 cm. - (Sciences sup. Chimie).</w:t>
      </w:r>
      <w:r w:rsidRPr="0032699A">
        <w:rPr>
          <w:sz w:val="28"/>
          <w:szCs w:val="28"/>
        </w:rPr>
        <w:br/>
        <w:t>ISBN 9782100546732</w:t>
      </w:r>
      <w:r w:rsidRPr="0032699A">
        <w:rPr>
          <w:sz w:val="28"/>
          <w:szCs w:val="28"/>
        </w:rPr>
        <w:br/>
        <w:t>chimie organique</w:t>
      </w:r>
      <w:r w:rsidRPr="0032699A">
        <w:rPr>
          <w:sz w:val="28"/>
          <w:szCs w:val="28"/>
        </w:rPr>
        <w:br/>
        <w:t>problème et exercice</w:t>
      </w:r>
      <w:r w:rsidRPr="0032699A">
        <w:rPr>
          <w:sz w:val="28"/>
          <w:szCs w:val="28"/>
        </w:rPr>
        <w:br/>
      </w:r>
      <w:r w:rsidRPr="0032699A">
        <w:rPr>
          <w:sz w:val="28"/>
          <w:szCs w:val="28"/>
        </w:rPr>
        <w:br/>
        <w:t>Résolus couvre les bases de la chimie organique : structure des molécules, isomérie, stéréochimie, mécanismes réactionnels, fonctions simples, principales fonctions multiples et mixtes. Il constitue un complément à la 18e édition du Cours de chimie organique, mais il peut être utilisé indépendamment de celui-ci.</w:t>
      </w:r>
    </w:p>
    <w:p w:rsidR="00641873" w:rsidRDefault="00641873" w:rsidP="00641873">
      <w:pPr>
        <w:pStyle w:val="NormalWeb"/>
        <w:jc w:val="center"/>
        <w:rPr>
          <w:b/>
          <w:bCs/>
          <w:sz w:val="32"/>
          <w:szCs w:val="32"/>
        </w:rPr>
      </w:pPr>
      <w:r w:rsidRPr="0032699A">
        <w:rPr>
          <w:b/>
          <w:bCs/>
          <w:sz w:val="32"/>
          <w:szCs w:val="32"/>
        </w:rPr>
        <w:t>5</w:t>
      </w:r>
      <w:r>
        <w:rPr>
          <w:b/>
          <w:bCs/>
          <w:sz w:val="32"/>
          <w:szCs w:val="32"/>
        </w:rPr>
        <w:t>4</w:t>
      </w:r>
      <w:r w:rsidRPr="0032699A">
        <w:rPr>
          <w:b/>
          <w:bCs/>
          <w:sz w:val="32"/>
          <w:szCs w:val="32"/>
        </w:rPr>
        <w:t>0 ARN 1</w:t>
      </w:r>
    </w:p>
    <w:p w:rsidR="00641873" w:rsidRDefault="00641873" w:rsidP="00641873">
      <w:pPr>
        <w:pStyle w:val="NormalWeb"/>
        <w:jc w:val="center"/>
        <w:rPr>
          <w:b/>
          <w:bCs/>
          <w:sz w:val="32"/>
          <w:szCs w:val="32"/>
        </w:rPr>
      </w:pPr>
    </w:p>
    <w:p w:rsidR="00641873" w:rsidRDefault="00641873" w:rsidP="00641873">
      <w:pPr>
        <w:pStyle w:val="NormalWeb"/>
        <w:jc w:val="center"/>
        <w:rPr>
          <w:b/>
          <w:bCs/>
          <w:sz w:val="32"/>
          <w:szCs w:val="32"/>
        </w:rPr>
      </w:pPr>
    </w:p>
    <w:p w:rsidR="00641873" w:rsidRDefault="00641873" w:rsidP="00641873">
      <w:pPr>
        <w:pStyle w:val="NormalWeb"/>
        <w:jc w:val="center"/>
        <w:rPr>
          <w:b/>
          <w:bCs/>
          <w:sz w:val="32"/>
          <w:szCs w:val="32"/>
        </w:rPr>
      </w:pPr>
    </w:p>
    <w:p w:rsidR="00641873" w:rsidRDefault="00641873" w:rsidP="00641873">
      <w:pPr>
        <w:pStyle w:val="NormalWeb"/>
        <w:jc w:val="center"/>
        <w:rPr>
          <w:b/>
          <w:bCs/>
          <w:sz w:val="32"/>
          <w:szCs w:val="32"/>
        </w:rPr>
      </w:pPr>
    </w:p>
    <w:p w:rsidR="00641873" w:rsidRDefault="00641873" w:rsidP="00641873">
      <w:pPr>
        <w:pStyle w:val="NormalWeb"/>
        <w:jc w:val="center"/>
        <w:rPr>
          <w:b/>
          <w:bCs/>
          <w:sz w:val="32"/>
          <w:szCs w:val="32"/>
        </w:rPr>
      </w:pPr>
    </w:p>
    <w:p w:rsidR="00641873" w:rsidRDefault="00641873" w:rsidP="00641873">
      <w:pPr>
        <w:pStyle w:val="NormalWeb"/>
        <w:jc w:val="center"/>
        <w:rPr>
          <w:sz w:val="32"/>
          <w:szCs w:val="32"/>
        </w:rPr>
      </w:pPr>
    </w:p>
    <w:p w:rsidR="00641873" w:rsidRDefault="00641873" w:rsidP="00641873">
      <w:pPr>
        <w:pStyle w:val="NormalWeb"/>
        <w:jc w:val="center"/>
        <w:rPr>
          <w:sz w:val="32"/>
          <w:szCs w:val="32"/>
        </w:rPr>
      </w:pPr>
    </w:p>
    <w:p w:rsidR="00641873" w:rsidRDefault="00641873" w:rsidP="00641873">
      <w:pPr>
        <w:pStyle w:val="NormalWeb"/>
        <w:rPr>
          <w:sz w:val="32"/>
          <w:szCs w:val="32"/>
        </w:rPr>
      </w:pPr>
      <w:r>
        <w:rPr>
          <w:rFonts w:ascii="Arial" w:hAnsi="Arial" w:cs="Arial"/>
          <w:noProof/>
          <w:color w:val="06487F"/>
          <w:sz w:val="15"/>
          <w:szCs w:val="15"/>
        </w:rPr>
        <w:drawing>
          <wp:inline distT="0" distB="0" distL="0" distR="0">
            <wp:extent cx="1571625" cy="2247900"/>
            <wp:effectExtent l="95250" t="95250" r="104775" b="95250"/>
            <wp:docPr id="177" name="image" descr="Jacques Uziel et Nadège Lubin-Germain - Chimie organique.">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Jacques Uziel et Nadège Lubin-Germain - Chimie organique.">
                      <a:hlinkClick r:id="rId67"/>
                    </pic:cNvPr>
                    <pic:cNvPicPr>
                      <a:picLocks noChangeAspect="1" noChangeArrowheads="1"/>
                    </pic:cNvPicPr>
                  </pic:nvPicPr>
                  <pic:blipFill>
                    <a:blip r:embed="rId68"/>
                    <a:srcRect/>
                    <a:stretch>
                      <a:fillRect/>
                    </a:stretch>
                  </pic:blipFill>
                  <pic:spPr bwMode="auto">
                    <a:xfrm>
                      <a:off x="0" y="0"/>
                      <a:ext cx="1571625" cy="22479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641873" w:rsidRPr="0032699A" w:rsidRDefault="00641873" w:rsidP="00641873">
      <w:pPr>
        <w:pStyle w:val="NormalWeb"/>
        <w:spacing w:after="240" w:afterAutospacing="0"/>
        <w:rPr>
          <w:sz w:val="28"/>
          <w:szCs w:val="28"/>
        </w:rPr>
      </w:pPr>
      <w:r w:rsidRPr="0032699A">
        <w:rPr>
          <w:b/>
          <w:bCs/>
          <w:sz w:val="28"/>
          <w:szCs w:val="28"/>
        </w:rPr>
        <w:t>3.  Chelain, Evelyne</w:t>
      </w:r>
      <w:r w:rsidRPr="0032699A">
        <w:rPr>
          <w:sz w:val="28"/>
          <w:szCs w:val="28"/>
        </w:rPr>
        <w:br/>
        <w:t xml:space="preserve">Maxi fiches de chimie organique [texte imprimé] / Evelyne Chelain, Jacques Uziel, Nadège Lubin-Germain. - Paris : Dunod, 2009. - 180 p. : </w:t>
      </w:r>
      <w:proofErr w:type="gramStart"/>
      <w:r w:rsidRPr="0032699A">
        <w:rPr>
          <w:sz w:val="28"/>
          <w:szCs w:val="28"/>
        </w:rPr>
        <w:t>tab.,</w:t>
      </w:r>
      <w:proofErr w:type="gramEnd"/>
      <w:r w:rsidRPr="0032699A">
        <w:rPr>
          <w:sz w:val="28"/>
          <w:szCs w:val="28"/>
        </w:rPr>
        <w:t xml:space="preserve"> photo, fig., couv. </w:t>
      </w:r>
      <w:proofErr w:type="gramStart"/>
      <w:r w:rsidRPr="0032699A">
        <w:rPr>
          <w:sz w:val="28"/>
          <w:szCs w:val="28"/>
        </w:rPr>
        <w:t>en</w:t>
      </w:r>
      <w:proofErr w:type="gramEnd"/>
      <w:r w:rsidRPr="0032699A">
        <w:rPr>
          <w:sz w:val="28"/>
          <w:szCs w:val="28"/>
        </w:rPr>
        <w:t xml:space="preserve"> coul. ; 24 x 17 cm. - (Maxi fiches, 19603592).</w:t>
      </w:r>
      <w:r w:rsidRPr="0032699A">
        <w:rPr>
          <w:sz w:val="28"/>
          <w:szCs w:val="28"/>
        </w:rPr>
        <w:br/>
        <w:t>Index p.p. 173-180 Annexe 164-171. - ISBN 9782100520237</w:t>
      </w:r>
      <w:r w:rsidRPr="0032699A">
        <w:rPr>
          <w:sz w:val="28"/>
          <w:szCs w:val="28"/>
        </w:rPr>
        <w:br/>
      </w:r>
      <w:r w:rsidRPr="0032699A">
        <w:rPr>
          <w:sz w:val="28"/>
          <w:szCs w:val="28"/>
        </w:rPr>
        <w:br/>
        <w:t>réaction chimique</w:t>
      </w:r>
      <w:r w:rsidRPr="0032699A">
        <w:rPr>
          <w:sz w:val="28"/>
          <w:szCs w:val="28"/>
        </w:rPr>
        <w:br/>
        <w:t>molécule</w:t>
      </w:r>
      <w:r w:rsidRPr="0032699A">
        <w:rPr>
          <w:sz w:val="28"/>
          <w:szCs w:val="28"/>
        </w:rPr>
        <w:br/>
        <w:t>chimie organique</w:t>
      </w:r>
      <w:r w:rsidRPr="0032699A">
        <w:rPr>
          <w:sz w:val="28"/>
          <w:szCs w:val="28"/>
        </w:rPr>
        <w:br/>
        <w:t>propriété chimique</w:t>
      </w:r>
      <w:r w:rsidRPr="0032699A">
        <w:rPr>
          <w:sz w:val="28"/>
          <w:szCs w:val="28"/>
        </w:rPr>
        <w:br/>
      </w:r>
      <w:r w:rsidRPr="0032699A">
        <w:rPr>
          <w:sz w:val="28"/>
          <w:szCs w:val="28"/>
        </w:rPr>
        <w:br/>
        <w:t>70 fiches couvrant les principales notions de la discipline. Nomenclature des molécules, propriétés des substances, réactions et liaisons chimiques.</w:t>
      </w:r>
    </w:p>
    <w:p w:rsidR="00641873" w:rsidRPr="004B2211" w:rsidRDefault="00641873" w:rsidP="00641873">
      <w:pPr>
        <w:pStyle w:val="NormalWeb"/>
        <w:jc w:val="center"/>
        <w:rPr>
          <w:b/>
          <w:bCs/>
          <w:sz w:val="32"/>
          <w:szCs w:val="32"/>
        </w:rPr>
      </w:pPr>
      <w:r w:rsidRPr="004B2211">
        <w:rPr>
          <w:b/>
          <w:bCs/>
          <w:sz w:val="32"/>
          <w:szCs w:val="32"/>
        </w:rPr>
        <w:t>540 CHE 4</w:t>
      </w:r>
    </w:p>
    <w:p w:rsidR="00641873" w:rsidRDefault="00641873" w:rsidP="00641873">
      <w:pPr>
        <w:pStyle w:val="NormalWeb"/>
        <w:jc w:val="center"/>
        <w:rPr>
          <w:b/>
          <w:bCs/>
        </w:rPr>
      </w:pPr>
    </w:p>
    <w:p w:rsidR="00641873" w:rsidRDefault="00641873" w:rsidP="00641873">
      <w:pPr>
        <w:pStyle w:val="NormalWeb"/>
        <w:jc w:val="center"/>
        <w:rPr>
          <w:b/>
          <w:bCs/>
        </w:rPr>
      </w:pPr>
    </w:p>
    <w:p w:rsidR="00641873" w:rsidRDefault="00641873" w:rsidP="00641873">
      <w:pPr>
        <w:pStyle w:val="NormalWeb"/>
        <w:jc w:val="center"/>
        <w:rPr>
          <w:b/>
          <w:bCs/>
        </w:rPr>
      </w:pPr>
    </w:p>
    <w:p w:rsidR="00641873" w:rsidRDefault="00641873" w:rsidP="00641873">
      <w:pPr>
        <w:pStyle w:val="NormalWeb"/>
        <w:jc w:val="center"/>
        <w:rPr>
          <w:b/>
          <w:bCs/>
        </w:rPr>
      </w:pPr>
    </w:p>
    <w:p w:rsidR="00641873" w:rsidRDefault="00641873" w:rsidP="00641873">
      <w:pPr>
        <w:pStyle w:val="NormalWeb"/>
        <w:jc w:val="center"/>
        <w:rPr>
          <w:b/>
          <w:bCs/>
        </w:rPr>
      </w:pPr>
    </w:p>
    <w:p w:rsidR="00641873" w:rsidRDefault="00641873" w:rsidP="00641873">
      <w:pPr>
        <w:pStyle w:val="NormalWeb"/>
        <w:jc w:val="center"/>
        <w:rPr>
          <w:b/>
          <w:bCs/>
        </w:rPr>
      </w:pPr>
    </w:p>
    <w:p w:rsidR="00641873" w:rsidRDefault="00641873" w:rsidP="00641873">
      <w:pPr>
        <w:pStyle w:val="NormalWeb"/>
        <w:jc w:val="center"/>
        <w:rPr>
          <w:b/>
          <w:bCs/>
        </w:rPr>
      </w:pPr>
    </w:p>
    <w:p w:rsidR="00641873" w:rsidRDefault="00641873" w:rsidP="00641873">
      <w:pPr>
        <w:pStyle w:val="NormalWeb"/>
        <w:jc w:val="center"/>
      </w:pPr>
    </w:p>
    <w:p w:rsidR="00641873" w:rsidRDefault="00641873" w:rsidP="00641873">
      <w:pPr>
        <w:pStyle w:val="NormalWeb"/>
        <w:jc w:val="center"/>
      </w:pPr>
    </w:p>
    <w:p w:rsidR="00641873" w:rsidRDefault="00641873" w:rsidP="00641873">
      <w:pPr>
        <w:pStyle w:val="NormalWeb"/>
      </w:pPr>
      <w:r>
        <w:rPr>
          <w:rFonts w:ascii="Arial" w:hAnsi="Arial" w:cs="Arial"/>
          <w:noProof/>
          <w:color w:val="06487F"/>
          <w:sz w:val="15"/>
          <w:szCs w:val="15"/>
        </w:rPr>
        <w:drawing>
          <wp:inline distT="0" distB="0" distL="0" distR="0">
            <wp:extent cx="1571625" cy="2066925"/>
            <wp:effectExtent l="114300" t="95250" r="104775" b="104775"/>
            <wp:docPr id="178" name="image" descr="Andrew Burrows et John Holman - Chimie 3 - Introduction à la chimie inorganique, organique et à la chimie physique.">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Andrew Burrows et John Holman - Chimie 3 - Introduction à la chimie inorganique, organique et à la chimie physique.">
                      <a:hlinkClick r:id="rId69"/>
                    </pic:cNvPr>
                    <pic:cNvPicPr>
                      <a:picLocks noChangeAspect="1" noChangeArrowheads="1"/>
                    </pic:cNvPicPr>
                  </pic:nvPicPr>
                  <pic:blipFill>
                    <a:blip r:embed="rId70"/>
                    <a:srcRect/>
                    <a:stretch>
                      <a:fillRect/>
                    </a:stretch>
                  </pic:blipFill>
                  <pic:spPr bwMode="auto">
                    <a:xfrm>
                      <a:off x="0" y="0"/>
                      <a:ext cx="1571625" cy="206692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641873" w:rsidRPr="0032699A" w:rsidRDefault="00641873" w:rsidP="00641873">
      <w:pPr>
        <w:pStyle w:val="NormalWeb"/>
        <w:spacing w:after="240" w:afterAutospacing="0"/>
        <w:rPr>
          <w:sz w:val="32"/>
          <w:szCs w:val="32"/>
        </w:rPr>
      </w:pPr>
      <w:r w:rsidRPr="0032699A">
        <w:rPr>
          <w:b/>
          <w:bCs/>
          <w:sz w:val="28"/>
          <w:szCs w:val="28"/>
        </w:rPr>
        <w:t>4.  </w:t>
      </w:r>
      <w:r w:rsidRPr="0032699A">
        <w:rPr>
          <w:sz w:val="28"/>
          <w:szCs w:val="28"/>
        </w:rPr>
        <w:t xml:space="preserve">Chimie 3 [texte imprimé] : introduction à la chimie inorganique, organique et à la chimie physique, Vol.1 / Trad. Fayna Mammeri; Trad. Steeve Reisberg; Trad. Benoit Piro. - Bruxelles : De Boeck, 2011. - 1395 p. : </w:t>
      </w:r>
      <w:proofErr w:type="gramStart"/>
      <w:r w:rsidRPr="0032699A">
        <w:rPr>
          <w:sz w:val="28"/>
          <w:szCs w:val="28"/>
        </w:rPr>
        <w:t>tab.,</w:t>
      </w:r>
      <w:proofErr w:type="gramEnd"/>
      <w:r w:rsidRPr="0032699A">
        <w:rPr>
          <w:sz w:val="28"/>
          <w:szCs w:val="28"/>
        </w:rPr>
        <w:t xml:space="preserve"> tabl., photos, fig., couv.ill. </w:t>
      </w:r>
      <w:proofErr w:type="gramStart"/>
      <w:r w:rsidRPr="0032699A">
        <w:rPr>
          <w:sz w:val="28"/>
          <w:szCs w:val="28"/>
        </w:rPr>
        <w:t>en</w:t>
      </w:r>
      <w:proofErr w:type="gramEnd"/>
      <w:r w:rsidRPr="0032699A">
        <w:rPr>
          <w:sz w:val="28"/>
          <w:szCs w:val="28"/>
        </w:rPr>
        <w:t xml:space="preserve"> coul. ; 28 x 22 cm</w:t>
      </w:r>
      <w:proofErr w:type="gramStart"/>
      <w:r w:rsidRPr="0032699A">
        <w:rPr>
          <w:sz w:val="28"/>
          <w:szCs w:val="28"/>
        </w:rPr>
        <w:t>.</w:t>
      </w:r>
      <w:proofErr w:type="gramEnd"/>
      <w:r w:rsidRPr="0032699A">
        <w:rPr>
          <w:sz w:val="28"/>
          <w:szCs w:val="28"/>
        </w:rPr>
        <w:br/>
        <w:t>Annexe p.p. 1323-1367 Index p.p.1378-1392. - ISBN 9782804164867</w:t>
      </w:r>
      <w:r w:rsidRPr="0032699A">
        <w:rPr>
          <w:sz w:val="28"/>
          <w:szCs w:val="28"/>
        </w:rPr>
        <w:br/>
      </w:r>
      <w:r w:rsidRPr="0032699A">
        <w:rPr>
          <w:sz w:val="28"/>
          <w:szCs w:val="28"/>
        </w:rPr>
        <w:br/>
        <w:t>chimie organique</w:t>
      </w:r>
      <w:r w:rsidRPr="0032699A">
        <w:rPr>
          <w:sz w:val="28"/>
          <w:szCs w:val="28"/>
        </w:rPr>
        <w:br/>
        <w:t>chimie physique</w:t>
      </w:r>
      <w:r w:rsidRPr="0032699A">
        <w:rPr>
          <w:sz w:val="28"/>
          <w:szCs w:val="28"/>
        </w:rPr>
        <w:br/>
        <w:t>physique</w:t>
      </w:r>
      <w:r w:rsidRPr="0032699A">
        <w:rPr>
          <w:sz w:val="28"/>
          <w:szCs w:val="28"/>
        </w:rPr>
        <w:br/>
        <w:t>manuel d'enseignement supérieur</w:t>
      </w:r>
      <w:r w:rsidRPr="0032699A">
        <w:rPr>
          <w:sz w:val="28"/>
          <w:szCs w:val="28"/>
        </w:rPr>
        <w:br/>
        <w:t>chimie</w:t>
      </w:r>
      <w:r w:rsidRPr="0032699A">
        <w:rPr>
          <w:sz w:val="28"/>
          <w:szCs w:val="28"/>
        </w:rPr>
        <w:br/>
        <w:t>chimie inorganique</w:t>
      </w:r>
      <w:r w:rsidRPr="0032699A">
        <w:rPr>
          <w:sz w:val="28"/>
          <w:szCs w:val="28"/>
        </w:rPr>
        <w:br/>
        <w:t>Chimie organique : Manuels d'enseignement supérieur</w:t>
      </w:r>
      <w:r w:rsidRPr="0032699A">
        <w:rPr>
          <w:sz w:val="28"/>
          <w:szCs w:val="28"/>
        </w:rPr>
        <w:br/>
      </w:r>
      <w:r w:rsidRPr="0032699A">
        <w:rPr>
          <w:sz w:val="28"/>
          <w:szCs w:val="28"/>
        </w:rPr>
        <w:br/>
        <w:t xml:space="preserve">Manuel présentant les trois principales disciplines de la chimie : la chimie physique, la chimie inorganique et la chimie organique. Il comprend un rappel des concepts-clés, et de nombreux renvois entre les trois disciplines. </w:t>
      </w:r>
      <w:r w:rsidRPr="0032699A">
        <w:rPr>
          <w:sz w:val="32"/>
          <w:szCs w:val="32"/>
        </w:rPr>
        <w:t>L'approche de la chimie organique est mécanistique.</w:t>
      </w:r>
    </w:p>
    <w:p w:rsidR="00641873" w:rsidRDefault="00641873" w:rsidP="00641873">
      <w:pPr>
        <w:pStyle w:val="NormalWeb"/>
        <w:jc w:val="center"/>
        <w:rPr>
          <w:b/>
          <w:bCs/>
          <w:sz w:val="32"/>
          <w:szCs w:val="32"/>
        </w:rPr>
      </w:pPr>
      <w:r w:rsidRPr="0032699A">
        <w:rPr>
          <w:b/>
          <w:bCs/>
          <w:sz w:val="32"/>
          <w:szCs w:val="32"/>
        </w:rPr>
        <w:t>540 CHI 19V1</w:t>
      </w:r>
    </w:p>
    <w:p w:rsidR="00641873" w:rsidRDefault="00641873" w:rsidP="00641873">
      <w:pPr>
        <w:pStyle w:val="NormalWeb"/>
        <w:jc w:val="center"/>
        <w:rPr>
          <w:b/>
          <w:bCs/>
          <w:sz w:val="32"/>
          <w:szCs w:val="32"/>
        </w:rPr>
      </w:pPr>
    </w:p>
    <w:p w:rsidR="00641873" w:rsidRDefault="00641873" w:rsidP="00641873">
      <w:pPr>
        <w:pStyle w:val="NormalWeb"/>
        <w:jc w:val="center"/>
        <w:rPr>
          <w:b/>
          <w:bCs/>
          <w:sz w:val="32"/>
          <w:szCs w:val="32"/>
        </w:rPr>
      </w:pPr>
    </w:p>
    <w:p w:rsidR="00641873" w:rsidRDefault="00641873" w:rsidP="00641873">
      <w:pPr>
        <w:pStyle w:val="NormalWeb"/>
        <w:jc w:val="center"/>
        <w:rPr>
          <w:b/>
          <w:bCs/>
          <w:sz w:val="32"/>
          <w:szCs w:val="32"/>
        </w:rPr>
      </w:pPr>
    </w:p>
    <w:p w:rsidR="00641873" w:rsidRPr="0032699A" w:rsidRDefault="00641873" w:rsidP="00641873">
      <w:pPr>
        <w:pStyle w:val="NormalWeb"/>
        <w:rPr>
          <w:sz w:val="32"/>
          <w:szCs w:val="32"/>
        </w:rPr>
      </w:pPr>
      <w:r>
        <w:rPr>
          <w:rFonts w:ascii="Arial" w:hAnsi="Arial" w:cs="Arial"/>
          <w:noProof/>
          <w:color w:val="06487F"/>
          <w:sz w:val="15"/>
          <w:szCs w:val="15"/>
        </w:rPr>
        <w:lastRenderedPageBreak/>
        <w:drawing>
          <wp:inline distT="0" distB="0" distL="0" distR="0">
            <wp:extent cx="1504950" cy="2381250"/>
            <wp:effectExtent l="95250" t="95250" r="95250" b="95250"/>
            <wp:docPr id="179" name="image" descr="Jean-Louis Brisset et Ahmed Addou - Chimie analytique en solution - Principes et applications.">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Jean-Louis Brisset et Ahmed Addou - Chimie analytique en solution - Principes et applications.">
                      <a:hlinkClick r:id="rId71"/>
                    </pic:cNvPr>
                    <pic:cNvPicPr>
                      <a:picLocks noChangeAspect="1" noChangeArrowheads="1"/>
                    </pic:cNvPicPr>
                  </pic:nvPicPr>
                  <pic:blipFill>
                    <a:blip r:embed="rId72"/>
                    <a:srcRect/>
                    <a:stretch>
                      <a:fillRect/>
                    </a:stretch>
                  </pic:blipFill>
                  <pic:spPr bwMode="auto">
                    <a:xfrm>
                      <a:off x="0" y="0"/>
                      <a:ext cx="1504950" cy="238125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641873" w:rsidRPr="0032699A" w:rsidRDefault="00641873" w:rsidP="00641873">
      <w:pPr>
        <w:pStyle w:val="NormalWeb"/>
        <w:spacing w:after="240" w:afterAutospacing="0"/>
        <w:rPr>
          <w:sz w:val="28"/>
          <w:szCs w:val="28"/>
        </w:rPr>
      </w:pPr>
      <w:r w:rsidRPr="0032699A">
        <w:rPr>
          <w:b/>
          <w:bCs/>
          <w:sz w:val="28"/>
          <w:szCs w:val="28"/>
        </w:rPr>
        <w:t>5.  Chimie analytique en solution [texte imprimé] : principes et applications</w:t>
      </w:r>
      <w:proofErr w:type="gramStart"/>
      <w:r w:rsidRPr="0032699A">
        <w:rPr>
          <w:b/>
          <w:bCs/>
          <w:sz w:val="28"/>
          <w:szCs w:val="28"/>
        </w:rPr>
        <w:t>.</w:t>
      </w:r>
      <w:r w:rsidRPr="0032699A">
        <w:rPr>
          <w:sz w:val="28"/>
          <w:szCs w:val="28"/>
        </w:rPr>
        <w:t>.</w:t>
      </w:r>
      <w:proofErr w:type="gramEnd"/>
      <w:r w:rsidRPr="0032699A">
        <w:rPr>
          <w:sz w:val="28"/>
          <w:szCs w:val="28"/>
        </w:rPr>
        <w:t xml:space="preserve"> - 2e éd. - Paris : Tec et, 2011. - 700 p : </w:t>
      </w:r>
      <w:proofErr w:type="gramStart"/>
      <w:r w:rsidRPr="0032699A">
        <w:rPr>
          <w:sz w:val="28"/>
          <w:szCs w:val="28"/>
        </w:rPr>
        <w:t>tabl.,</w:t>
      </w:r>
      <w:proofErr w:type="gramEnd"/>
      <w:r w:rsidRPr="0032699A">
        <w:rPr>
          <w:sz w:val="28"/>
          <w:szCs w:val="28"/>
        </w:rPr>
        <w:t xml:space="preserve"> tab., couv.ill.en coul ; 24 x 16 cm.</w:t>
      </w:r>
      <w:r w:rsidRPr="0032699A">
        <w:rPr>
          <w:sz w:val="28"/>
          <w:szCs w:val="28"/>
        </w:rPr>
        <w:br/>
        <w:t>Index. - ISBN 13:978274301377</w:t>
      </w:r>
      <w:r w:rsidRPr="0032699A">
        <w:rPr>
          <w:sz w:val="28"/>
          <w:szCs w:val="28"/>
        </w:rPr>
        <w:br/>
      </w:r>
      <w:r w:rsidRPr="0032699A">
        <w:rPr>
          <w:sz w:val="28"/>
          <w:szCs w:val="28"/>
        </w:rPr>
        <w:br/>
        <w:t>Chimie analytique</w:t>
      </w:r>
      <w:r w:rsidRPr="0032699A">
        <w:rPr>
          <w:sz w:val="28"/>
          <w:szCs w:val="28"/>
        </w:rPr>
        <w:br/>
        <w:t>thermodynamique</w:t>
      </w:r>
      <w:r w:rsidRPr="0032699A">
        <w:rPr>
          <w:sz w:val="28"/>
          <w:szCs w:val="28"/>
        </w:rPr>
        <w:br/>
        <w:t>solution chimique</w:t>
      </w:r>
      <w:r w:rsidRPr="0032699A">
        <w:rPr>
          <w:sz w:val="28"/>
          <w:szCs w:val="28"/>
        </w:rPr>
        <w:br/>
      </w:r>
      <w:r w:rsidRPr="0032699A">
        <w:rPr>
          <w:sz w:val="28"/>
          <w:szCs w:val="28"/>
        </w:rPr>
        <w:br/>
        <w:t>Pour se familiariser avec la chimie en solution et la maitriser dans un souci d'acquisition de connaissances et d'applications. Propose des exercices et des problèmes avec réponses et une difficulté croissante.</w:t>
      </w:r>
    </w:p>
    <w:p w:rsidR="00641873" w:rsidRDefault="00641873" w:rsidP="00641873">
      <w:pPr>
        <w:pStyle w:val="NormalWeb"/>
        <w:jc w:val="center"/>
        <w:rPr>
          <w:b/>
          <w:bCs/>
          <w:sz w:val="32"/>
          <w:szCs w:val="32"/>
        </w:rPr>
      </w:pPr>
      <w:r w:rsidRPr="0032699A">
        <w:rPr>
          <w:b/>
          <w:bCs/>
          <w:sz w:val="32"/>
          <w:szCs w:val="32"/>
        </w:rPr>
        <w:t>540 CHI 48</w:t>
      </w:r>
    </w:p>
    <w:p w:rsidR="00641873" w:rsidRDefault="00641873" w:rsidP="00641873">
      <w:pPr>
        <w:pStyle w:val="NormalWeb"/>
        <w:jc w:val="center"/>
        <w:rPr>
          <w:b/>
          <w:bCs/>
          <w:sz w:val="32"/>
          <w:szCs w:val="32"/>
        </w:rPr>
      </w:pPr>
    </w:p>
    <w:p w:rsidR="00641873" w:rsidRDefault="00641873" w:rsidP="00641873">
      <w:pPr>
        <w:pStyle w:val="NormalWeb"/>
        <w:jc w:val="center"/>
        <w:rPr>
          <w:b/>
          <w:bCs/>
          <w:sz w:val="32"/>
          <w:szCs w:val="32"/>
        </w:rPr>
      </w:pPr>
    </w:p>
    <w:p w:rsidR="00641873" w:rsidRDefault="00641873" w:rsidP="00641873">
      <w:pPr>
        <w:pStyle w:val="NormalWeb"/>
        <w:jc w:val="center"/>
        <w:rPr>
          <w:b/>
          <w:bCs/>
          <w:sz w:val="32"/>
          <w:szCs w:val="32"/>
        </w:rPr>
      </w:pPr>
    </w:p>
    <w:p w:rsidR="00641873" w:rsidRDefault="00641873" w:rsidP="00641873">
      <w:pPr>
        <w:pStyle w:val="NormalWeb"/>
        <w:jc w:val="center"/>
        <w:rPr>
          <w:b/>
          <w:bCs/>
          <w:sz w:val="32"/>
          <w:szCs w:val="32"/>
        </w:rPr>
      </w:pPr>
    </w:p>
    <w:p w:rsidR="00641873" w:rsidRDefault="00641873" w:rsidP="00641873">
      <w:pPr>
        <w:pStyle w:val="NormalWeb"/>
        <w:jc w:val="center"/>
        <w:rPr>
          <w:b/>
          <w:bCs/>
          <w:sz w:val="32"/>
          <w:szCs w:val="32"/>
        </w:rPr>
      </w:pPr>
    </w:p>
    <w:p w:rsidR="00641873" w:rsidRDefault="00641873" w:rsidP="00641873">
      <w:pPr>
        <w:pStyle w:val="NormalWeb"/>
        <w:jc w:val="center"/>
        <w:rPr>
          <w:b/>
          <w:bCs/>
          <w:sz w:val="32"/>
          <w:szCs w:val="32"/>
        </w:rPr>
      </w:pPr>
    </w:p>
    <w:p w:rsidR="00641873" w:rsidRDefault="00641873" w:rsidP="00641873">
      <w:pPr>
        <w:pStyle w:val="NormalWeb"/>
        <w:jc w:val="center"/>
        <w:rPr>
          <w:sz w:val="32"/>
          <w:szCs w:val="32"/>
        </w:rPr>
      </w:pPr>
    </w:p>
    <w:p w:rsidR="00641873" w:rsidRDefault="00641873" w:rsidP="00641873">
      <w:pPr>
        <w:pStyle w:val="NormalWeb"/>
        <w:rPr>
          <w:sz w:val="32"/>
          <w:szCs w:val="32"/>
        </w:rPr>
      </w:pPr>
      <w:r>
        <w:rPr>
          <w:rFonts w:ascii="Arial" w:hAnsi="Arial" w:cs="Arial"/>
          <w:noProof/>
          <w:color w:val="06487F"/>
          <w:sz w:val="15"/>
          <w:szCs w:val="15"/>
        </w:rPr>
        <w:lastRenderedPageBreak/>
        <w:drawing>
          <wp:inline distT="0" distB="0" distL="0" distR="0">
            <wp:extent cx="1571625" cy="2028825"/>
            <wp:effectExtent l="95250" t="95250" r="104775" b="104775"/>
            <wp:docPr id="180" name="image" descr="Alain Sevin - Chimie générale - Tout le cour en fiches, licence, concours.">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Alain Sevin - Chimie générale - Tout le cour en fiches, licence, concours.">
                      <a:hlinkClick r:id="rId73"/>
                    </pic:cNvPr>
                    <pic:cNvPicPr>
                      <a:picLocks noChangeAspect="1" noChangeArrowheads="1"/>
                    </pic:cNvPicPr>
                  </pic:nvPicPr>
                  <pic:blipFill>
                    <a:blip r:embed="rId74"/>
                    <a:srcRect/>
                    <a:stretch>
                      <a:fillRect/>
                    </a:stretch>
                  </pic:blipFill>
                  <pic:spPr bwMode="auto">
                    <a:xfrm>
                      <a:off x="0" y="0"/>
                      <a:ext cx="1571625" cy="202882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641873" w:rsidRPr="00657304" w:rsidRDefault="00641873" w:rsidP="00641873">
      <w:pPr>
        <w:pStyle w:val="NormalWeb"/>
        <w:spacing w:after="240" w:afterAutospacing="0"/>
        <w:rPr>
          <w:sz w:val="28"/>
          <w:szCs w:val="28"/>
        </w:rPr>
      </w:pPr>
      <w:r w:rsidRPr="00657304">
        <w:rPr>
          <w:b/>
          <w:bCs/>
          <w:sz w:val="28"/>
          <w:szCs w:val="28"/>
        </w:rPr>
        <w:t>6.  </w:t>
      </w:r>
      <w:r w:rsidRPr="00657304">
        <w:rPr>
          <w:sz w:val="28"/>
          <w:szCs w:val="28"/>
        </w:rPr>
        <w:t>Chimie générale [texte imprimé] : tout le cours en fiches / Dir. Sevin Alain. - Paris : Dunod, 2012. - 510 p. : tab.</w:t>
      </w:r>
      <w:proofErr w:type="gramStart"/>
      <w:r w:rsidRPr="00657304">
        <w:rPr>
          <w:sz w:val="28"/>
          <w:szCs w:val="28"/>
        </w:rPr>
        <w:t>,fig</w:t>
      </w:r>
      <w:proofErr w:type="gramEnd"/>
      <w:r w:rsidRPr="00657304">
        <w:rPr>
          <w:sz w:val="28"/>
          <w:szCs w:val="28"/>
        </w:rPr>
        <w:t>.,couv.ill.en coul. ; 25 x 20 cm. - (Tout le cours en fiches).</w:t>
      </w:r>
      <w:r w:rsidRPr="00657304">
        <w:rPr>
          <w:sz w:val="28"/>
          <w:szCs w:val="28"/>
        </w:rPr>
        <w:br/>
        <w:t>Index. - ISBN 9782100570201</w:t>
      </w:r>
      <w:r w:rsidRPr="00657304">
        <w:rPr>
          <w:sz w:val="28"/>
          <w:szCs w:val="28"/>
        </w:rPr>
        <w:br/>
      </w:r>
      <w:r w:rsidRPr="00657304">
        <w:rPr>
          <w:sz w:val="28"/>
          <w:szCs w:val="28"/>
        </w:rPr>
        <w:br/>
        <w:t>chimie</w:t>
      </w:r>
      <w:r w:rsidRPr="00657304">
        <w:rPr>
          <w:sz w:val="28"/>
          <w:szCs w:val="28"/>
        </w:rPr>
        <w:br/>
        <w:t xml:space="preserve">chimie physique et théorique </w:t>
      </w:r>
      <w:r w:rsidRPr="00657304">
        <w:rPr>
          <w:sz w:val="28"/>
          <w:szCs w:val="28"/>
        </w:rPr>
        <w:br/>
        <w:t>chimie générale</w:t>
      </w:r>
      <w:r w:rsidRPr="00657304">
        <w:rPr>
          <w:sz w:val="28"/>
          <w:szCs w:val="28"/>
        </w:rPr>
        <w:br/>
      </w:r>
      <w:r w:rsidRPr="00657304">
        <w:rPr>
          <w:sz w:val="28"/>
          <w:szCs w:val="28"/>
        </w:rPr>
        <w:br/>
        <w:t>Présentant l'ensemble des notions de chimie générale enseignée en Sciences de la Vie, Sciences de la Matière, et en Santé. Le cours présenté sous la forme de 200 fiches est complète par des encadrés techniques ou dédiés à une application industrielle, des exercices et des QCM corrigés.</w:t>
      </w:r>
    </w:p>
    <w:p w:rsidR="00641873" w:rsidRDefault="00641873" w:rsidP="00641873">
      <w:pPr>
        <w:pStyle w:val="NormalWeb"/>
        <w:jc w:val="center"/>
        <w:rPr>
          <w:b/>
          <w:bCs/>
          <w:sz w:val="32"/>
          <w:szCs w:val="32"/>
        </w:rPr>
      </w:pPr>
      <w:r w:rsidRPr="00657304">
        <w:rPr>
          <w:b/>
          <w:bCs/>
          <w:sz w:val="32"/>
          <w:szCs w:val="32"/>
        </w:rPr>
        <w:t>540 CHI 52</w:t>
      </w:r>
    </w:p>
    <w:p w:rsidR="00641873" w:rsidRDefault="00641873" w:rsidP="00641873">
      <w:pPr>
        <w:pStyle w:val="NormalWeb"/>
        <w:jc w:val="center"/>
        <w:rPr>
          <w:b/>
          <w:bCs/>
          <w:sz w:val="32"/>
          <w:szCs w:val="32"/>
        </w:rPr>
      </w:pPr>
    </w:p>
    <w:p w:rsidR="00641873" w:rsidRDefault="00641873" w:rsidP="00641873">
      <w:pPr>
        <w:pStyle w:val="NormalWeb"/>
        <w:jc w:val="center"/>
        <w:rPr>
          <w:b/>
          <w:bCs/>
          <w:sz w:val="32"/>
          <w:szCs w:val="32"/>
        </w:rPr>
      </w:pPr>
    </w:p>
    <w:p w:rsidR="00641873" w:rsidRDefault="00641873" w:rsidP="00641873">
      <w:pPr>
        <w:pStyle w:val="NormalWeb"/>
        <w:jc w:val="center"/>
        <w:rPr>
          <w:b/>
          <w:bCs/>
          <w:sz w:val="32"/>
          <w:szCs w:val="32"/>
        </w:rPr>
      </w:pPr>
    </w:p>
    <w:p w:rsidR="00641873" w:rsidRDefault="00641873" w:rsidP="00641873">
      <w:pPr>
        <w:pStyle w:val="NormalWeb"/>
        <w:jc w:val="center"/>
        <w:rPr>
          <w:b/>
          <w:bCs/>
          <w:sz w:val="32"/>
          <w:szCs w:val="32"/>
        </w:rPr>
      </w:pPr>
    </w:p>
    <w:p w:rsidR="00641873" w:rsidRDefault="00641873" w:rsidP="00641873">
      <w:pPr>
        <w:pStyle w:val="NormalWeb"/>
        <w:jc w:val="center"/>
        <w:rPr>
          <w:b/>
          <w:bCs/>
          <w:sz w:val="32"/>
          <w:szCs w:val="32"/>
        </w:rPr>
      </w:pPr>
    </w:p>
    <w:p w:rsidR="00641873" w:rsidRDefault="00641873" w:rsidP="00641873">
      <w:pPr>
        <w:pStyle w:val="NormalWeb"/>
        <w:jc w:val="center"/>
        <w:rPr>
          <w:b/>
          <w:bCs/>
          <w:sz w:val="32"/>
          <w:szCs w:val="32"/>
        </w:rPr>
      </w:pPr>
    </w:p>
    <w:p w:rsidR="00641873" w:rsidRDefault="00641873" w:rsidP="00641873">
      <w:pPr>
        <w:pStyle w:val="NormalWeb"/>
        <w:jc w:val="center"/>
        <w:rPr>
          <w:b/>
          <w:bCs/>
          <w:sz w:val="32"/>
          <w:szCs w:val="32"/>
        </w:rPr>
      </w:pPr>
    </w:p>
    <w:p w:rsidR="00641873" w:rsidRDefault="00641873" w:rsidP="00641873">
      <w:pPr>
        <w:pStyle w:val="NormalWeb"/>
        <w:jc w:val="center"/>
        <w:rPr>
          <w:sz w:val="32"/>
          <w:szCs w:val="32"/>
        </w:rPr>
      </w:pPr>
    </w:p>
    <w:p w:rsidR="00641873" w:rsidRDefault="00641873" w:rsidP="00641873">
      <w:pPr>
        <w:pStyle w:val="NormalWeb"/>
        <w:rPr>
          <w:sz w:val="32"/>
          <w:szCs w:val="32"/>
        </w:rPr>
      </w:pPr>
      <w:r>
        <w:rPr>
          <w:rFonts w:ascii="Arial" w:hAnsi="Arial" w:cs="Arial"/>
          <w:noProof/>
          <w:color w:val="06487F"/>
          <w:sz w:val="15"/>
          <w:szCs w:val="15"/>
        </w:rPr>
        <w:lastRenderedPageBreak/>
        <w:drawing>
          <wp:inline distT="0" distB="0" distL="0" distR="0">
            <wp:extent cx="1571625" cy="2219325"/>
            <wp:effectExtent l="95250" t="95250" r="104775" b="104775"/>
            <wp:docPr id="181" name="image" descr="Bruno Fosset - Chimie tout-en-un PC-PC*.">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Bruno Fosset - Chimie tout-en-un PC-PC*.">
                      <a:hlinkClick r:id="rId75"/>
                    </pic:cNvPr>
                    <pic:cNvPicPr>
                      <a:picLocks noChangeAspect="1" noChangeArrowheads="1"/>
                    </pic:cNvPicPr>
                  </pic:nvPicPr>
                  <pic:blipFill>
                    <a:blip r:embed="rId76"/>
                    <a:srcRect/>
                    <a:stretch>
                      <a:fillRect/>
                    </a:stretch>
                  </pic:blipFill>
                  <pic:spPr bwMode="auto">
                    <a:xfrm>
                      <a:off x="0" y="0"/>
                      <a:ext cx="1571625" cy="221932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641873" w:rsidRPr="00657304" w:rsidRDefault="00641873" w:rsidP="00641873">
      <w:pPr>
        <w:pStyle w:val="NormalWeb"/>
        <w:spacing w:after="240" w:afterAutospacing="0"/>
        <w:rPr>
          <w:sz w:val="28"/>
          <w:szCs w:val="28"/>
        </w:rPr>
      </w:pPr>
      <w:r w:rsidRPr="00657304">
        <w:rPr>
          <w:b/>
          <w:bCs/>
          <w:sz w:val="28"/>
          <w:szCs w:val="28"/>
        </w:rPr>
        <w:t>7.  </w:t>
      </w:r>
      <w:r w:rsidRPr="00657304">
        <w:rPr>
          <w:sz w:val="28"/>
          <w:szCs w:val="28"/>
        </w:rPr>
        <w:t xml:space="preserve">Chimie tout-en-un PC, PC* [texte imprimé] : le cours de référence / Bruno Fosset, Jean-Bernard Baudin, Frédéric Lahitète, </w:t>
      </w:r>
      <w:proofErr w:type="gramStart"/>
      <w:r w:rsidRPr="00657304">
        <w:rPr>
          <w:sz w:val="28"/>
          <w:szCs w:val="28"/>
        </w:rPr>
        <w:t>...[</w:t>
      </w:r>
      <w:proofErr w:type="gramEnd"/>
      <w:r w:rsidRPr="00657304">
        <w:rPr>
          <w:sz w:val="28"/>
          <w:szCs w:val="28"/>
        </w:rPr>
        <w:t xml:space="preserve">et all.]. - Paris : Dunod, 2012. - 1080 p. : </w:t>
      </w:r>
      <w:proofErr w:type="gramStart"/>
      <w:r w:rsidRPr="00657304">
        <w:rPr>
          <w:sz w:val="28"/>
          <w:szCs w:val="28"/>
        </w:rPr>
        <w:t>tab.,</w:t>
      </w:r>
      <w:proofErr w:type="gramEnd"/>
      <w:r w:rsidRPr="00657304">
        <w:rPr>
          <w:sz w:val="28"/>
          <w:szCs w:val="28"/>
        </w:rPr>
        <w:t xml:space="preserve"> tabl., fig., couv. </w:t>
      </w:r>
      <w:proofErr w:type="gramStart"/>
      <w:r w:rsidRPr="00657304">
        <w:rPr>
          <w:sz w:val="28"/>
          <w:szCs w:val="28"/>
        </w:rPr>
        <w:t>en</w:t>
      </w:r>
      <w:proofErr w:type="gramEnd"/>
      <w:r w:rsidRPr="00657304">
        <w:rPr>
          <w:sz w:val="28"/>
          <w:szCs w:val="28"/>
        </w:rPr>
        <w:t xml:space="preserve"> coul. ; 24 x 17 cm. - (J'intègre).</w:t>
      </w:r>
      <w:r w:rsidRPr="00657304">
        <w:rPr>
          <w:sz w:val="28"/>
          <w:szCs w:val="28"/>
        </w:rPr>
        <w:br/>
        <w:t>Index p.p. 1071-1080. - ISBN 9782100578825</w:t>
      </w:r>
      <w:r w:rsidRPr="00657304">
        <w:rPr>
          <w:sz w:val="28"/>
          <w:szCs w:val="28"/>
        </w:rPr>
        <w:br/>
      </w:r>
      <w:r w:rsidRPr="00657304">
        <w:rPr>
          <w:sz w:val="28"/>
          <w:szCs w:val="28"/>
        </w:rPr>
        <w:br/>
        <w:t>chimie</w:t>
      </w:r>
      <w:r w:rsidRPr="00657304">
        <w:rPr>
          <w:sz w:val="28"/>
          <w:szCs w:val="28"/>
        </w:rPr>
        <w:br/>
        <w:t>manuel d'enseignement supérieur</w:t>
      </w:r>
      <w:r w:rsidRPr="00657304">
        <w:rPr>
          <w:sz w:val="28"/>
          <w:szCs w:val="28"/>
        </w:rPr>
        <w:br/>
      </w:r>
      <w:r w:rsidRPr="00657304">
        <w:rPr>
          <w:sz w:val="28"/>
          <w:szCs w:val="28"/>
        </w:rPr>
        <w:br/>
        <w:t>Le programme de la discipline. Un ensemble théorique illustré d'exercices corrigés pour assimiler les savoirs. Etude sur les mélanges idéaux, expression thermodynamique, force électromotrice ou mesure de la vitesse de réaction d'oxydoréduction. Avec des compléments en ligne.</w:t>
      </w:r>
    </w:p>
    <w:p w:rsidR="00641873" w:rsidRDefault="00641873" w:rsidP="00641873">
      <w:pPr>
        <w:pStyle w:val="NormalWeb"/>
        <w:jc w:val="center"/>
        <w:rPr>
          <w:b/>
          <w:bCs/>
          <w:sz w:val="32"/>
          <w:szCs w:val="32"/>
        </w:rPr>
      </w:pPr>
      <w:r w:rsidRPr="00657304">
        <w:rPr>
          <w:b/>
          <w:bCs/>
          <w:sz w:val="32"/>
          <w:szCs w:val="32"/>
        </w:rPr>
        <w:t>540 CHI 41</w:t>
      </w:r>
    </w:p>
    <w:p w:rsidR="00641873" w:rsidRDefault="00641873" w:rsidP="00641873">
      <w:pPr>
        <w:pStyle w:val="NormalWeb"/>
        <w:jc w:val="center"/>
        <w:rPr>
          <w:b/>
          <w:bCs/>
          <w:sz w:val="32"/>
          <w:szCs w:val="32"/>
        </w:rPr>
      </w:pPr>
    </w:p>
    <w:p w:rsidR="00641873" w:rsidRDefault="00641873" w:rsidP="00641873">
      <w:pPr>
        <w:pStyle w:val="NormalWeb"/>
        <w:jc w:val="center"/>
        <w:rPr>
          <w:b/>
          <w:bCs/>
          <w:sz w:val="32"/>
          <w:szCs w:val="32"/>
        </w:rPr>
      </w:pPr>
    </w:p>
    <w:p w:rsidR="00641873" w:rsidRDefault="00641873" w:rsidP="00641873">
      <w:pPr>
        <w:pStyle w:val="NormalWeb"/>
        <w:jc w:val="center"/>
        <w:rPr>
          <w:b/>
          <w:bCs/>
          <w:sz w:val="32"/>
          <w:szCs w:val="32"/>
        </w:rPr>
      </w:pPr>
    </w:p>
    <w:p w:rsidR="00641873" w:rsidRDefault="00641873" w:rsidP="00641873">
      <w:pPr>
        <w:pStyle w:val="NormalWeb"/>
        <w:jc w:val="center"/>
        <w:rPr>
          <w:b/>
          <w:bCs/>
          <w:sz w:val="32"/>
          <w:szCs w:val="32"/>
        </w:rPr>
      </w:pPr>
    </w:p>
    <w:p w:rsidR="00641873" w:rsidRDefault="00641873" w:rsidP="00641873">
      <w:pPr>
        <w:pStyle w:val="NormalWeb"/>
        <w:jc w:val="center"/>
        <w:rPr>
          <w:b/>
          <w:bCs/>
          <w:sz w:val="32"/>
          <w:szCs w:val="32"/>
        </w:rPr>
      </w:pPr>
    </w:p>
    <w:p w:rsidR="00641873" w:rsidRDefault="00641873" w:rsidP="00641873">
      <w:pPr>
        <w:pStyle w:val="NormalWeb"/>
        <w:jc w:val="center"/>
        <w:rPr>
          <w:b/>
          <w:bCs/>
          <w:sz w:val="32"/>
          <w:szCs w:val="32"/>
        </w:rPr>
      </w:pPr>
    </w:p>
    <w:p w:rsidR="00641873" w:rsidRDefault="00641873" w:rsidP="00641873">
      <w:pPr>
        <w:pStyle w:val="NormalWeb"/>
        <w:rPr>
          <w:b/>
          <w:bCs/>
          <w:sz w:val="32"/>
          <w:szCs w:val="32"/>
        </w:rPr>
      </w:pPr>
    </w:p>
    <w:p w:rsidR="00641873" w:rsidRDefault="00641873" w:rsidP="00641873">
      <w:pPr>
        <w:pStyle w:val="NormalWeb"/>
        <w:rPr>
          <w:b/>
          <w:bCs/>
          <w:sz w:val="32"/>
          <w:szCs w:val="32"/>
        </w:rPr>
      </w:pPr>
      <w:r>
        <w:rPr>
          <w:rFonts w:ascii="Arial" w:hAnsi="Arial" w:cs="Arial"/>
          <w:noProof/>
          <w:color w:val="06487F"/>
          <w:sz w:val="15"/>
          <w:szCs w:val="15"/>
        </w:rPr>
        <w:lastRenderedPageBreak/>
        <w:drawing>
          <wp:inline distT="0" distB="0" distL="0" distR="0">
            <wp:extent cx="1533525" cy="2381250"/>
            <wp:effectExtent l="114300" t="95250" r="104775" b="95250"/>
            <wp:docPr id="182" name="image" descr="Henri Fauduet - Principes fondamentaux du génie des procédés et de la technologie chimique - Aspects théoriques et pratiques.">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enri Fauduet - Principes fondamentaux du génie des procédés et de la technologie chimique - Aspects théoriques et pratiques.">
                      <a:hlinkClick r:id="rId77"/>
                    </pic:cNvPr>
                    <pic:cNvPicPr>
                      <a:picLocks noChangeAspect="1" noChangeArrowheads="1"/>
                    </pic:cNvPicPr>
                  </pic:nvPicPr>
                  <pic:blipFill>
                    <a:blip r:embed="rId78"/>
                    <a:srcRect/>
                    <a:stretch>
                      <a:fillRect/>
                    </a:stretch>
                  </pic:blipFill>
                  <pic:spPr bwMode="auto">
                    <a:xfrm>
                      <a:off x="0" y="0"/>
                      <a:ext cx="1533525" cy="238125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641873" w:rsidRPr="00657304" w:rsidRDefault="00641873" w:rsidP="00641873">
      <w:pPr>
        <w:pStyle w:val="NormalWeb"/>
        <w:spacing w:after="240" w:afterAutospacing="0"/>
        <w:rPr>
          <w:sz w:val="28"/>
          <w:szCs w:val="28"/>
        </w:rPr>
      </w:pPr>
      <w:r w:rsidRPr="00657304">
        <w:rPr>
          <w:b/>
          <w:bCs/>
          <w:sz w:val="28"/>
          <w:szCs w:val="28"/>
        </w:rPr>
        <w:t>8.  Fauduet Henri</w:t>
      </w:r>
      <w:r w:rsidRPr="00657304">
        <w:rPr>
          <w:sz w:val="28"/>
          <w:szCs w:val="28"/>
        </w:rPr>
        <w:br/>
        <w:t>Principes fondamentaux du génie des procédés et de la technologie chimique [texte imprimé] : aspects théoriques et pratiques / Fauduet Henri; Préf. Lefrançois Bernard. - 2eme éd. - Paris : Tec et Doc, 2012. - 769 p. : fig.</w:t>
      </w:r>
      <w:proofErr w:type="gramStart"/>
      <w:r w:rsidRPr="00657304">
        <w:rPr>
          <w:sz w:val="28"/>
          <w:szCs w:val="28"/>
        </w:rPr>
        <w:t>,tab</w:t>
      </w:r>
      <w:proofErr w:type="gramEnd"/>
      <w:r w:rsidRPr="00657304">
        <w:rPr>
          <w:sz w:val="28"/>
          <w:szCs w:val="28"/>
        </w:rPr>
        <w:t>.,couv.ill.en coul. ; 24 x 16 cm</w:t>
      </w:r>
      <w:proofErr w:type="gramStart"/>
      <w:r w:rsidRPr="00657304">
        <w:rPr>
          <w:sz w:val="28"/>
          <w:szCs w:val="28"/>
        </w:rPr>
        <w:t>.</w:t>
      </w:r>
      <w:proofErr w:type="gramEnd"/>
      <w:r w:rsidRPr="00657304">
        <w:rPr>
          <w:sz w:val="28"/>
          <w:szCs w:val="28"/>
        </w:rPr>
        <w:br/>
        <w:t>Bibliogr. Index. - ISBN 9782743014551</w:t>
      </w:r>
      <w:r w:rsidRPr="00657304">
        <w:rPr>
          <w:sz w:val="28"/>
          <w:szCs w:val="28"/>
        </w:rPr>
        <w:br/>
      </w:r>
      <w:r w:rsidRPr="00657304">
        <w:rPr>
          <w:sz w:val="28"/>
          <w:szCs w:val="28"/>
        </w:rPr>
        <w:br/>
        <w:t>chimie industrielle</w:t>
      </w:r>
      <w:r w:rsidRPr="00657304">
        <w:rPr>
          <w:sz w:val="28"/>
          <w:szCs w:val="28"/>
        </w:rPr>
        <w:br/>
        <w:t>technique industrielle</w:t>
      </w:r>
      <w:r w:rsidRPr="00657304">
        <w:rPr>
          <w:sz w:val="28"/>
          <w:szCs w:val="28"/>
        </w:rPr>
        <w:br/>
        <w:t>réaction chimique</w:t>
      </w:r>
      <w:r w:rsidRPr="00657304">
        <w:rPr>
          <w:sz w:val="28"/>
          <w:szCs w:val="28"/>
        </w:rPr>
        <w:br/>
        <w:t>génie chimique</w:t>
      </w:r>
      <w:r w:rsidRPr="00657304">
        <w:rPr>
          <w:sz w:val="28"/>
          <w:szCs w:val="28"/>
        </w:rPr>
        <w:br/>
      </w:r>
      <w:r w:rsidRPr="00657304">
        <w:rPr>
          <w:sz w:val="28"/>
          <w:szCs w:val="28"/>
        </w:rPr>
        <w:br/>
        <w:t xml:space="preserve">Se caractérise par la présentation d'expérimentations issues de situations réelles, et décrivant les bilans massiques et thermiques. Outre </w:t>
      </w:r>
      <w:proofErr w:type="gramStart"/>
      <w:r w:rsidRPr="00657304">
        <w:rPr>
          <w:sz w:val="28"/>
          <w:szCs w:val="28"/>
        </w:rPr>
        <w:t>les notions théoriques propre</w:t>
      </w:r>
      <w:proofErr w:type="gramEnd"/>
      <w:r w:rsidRPr="00657304">
        <w:rPr>
          <w:sz w:val="28"/>
          <w:szCs w:val="28"/>
        </w:rPr>
        <w:t xml:space="preserve"> à chaque opération, chacun des chapitres de cette partie décrit de manière exhaustive le matériel utilisé et les opérations à effectuer.</w:t>
      </w:r>
    </w:p>
    <w:p w:rsidR="00641873" w:rsidRDefault="00641873" w:rsidP="00641873">
      <w:pPr>
        <w:pStyle w:val="NormalWeb"/>
        <w:jc w:val="center"/>
        <w:rPr>
          <w:b/>
          <w:bCs/>
          <w:sz w:val="32"/>
          <w:szCs w:val="32"/>
        </w:rPr>
      </w:pPr>
      <w:r w:rsidRPr="00657304">
        <w:rPr>
          <w:b/>
          <w:bCs/>
          <w:sz w:val="32"/>
          <w:szCs w:val="32"/>
        </w:rPr>
        <w:t>540 FAU 4</w:t>
      </w:r>
    </w:p>
    <w:p w:rsidR="00641873" w:rsidRDefault="00641873" w:rsidP="00641873">
      <w:pPr>
        <w:pStyle w:val="NormalWeb"/>
        <w:jc w:val="center"/>
        <w:rPr>
          <w:b/>
          <w:bCs/>
          <w:sz w:val="32"/>
          <w:szCs w:val="32"/>
        </w:rPr>
      </w:pPr>
    </w:p>
    <w:p w:rsidR="00641873" w:rsidRDefault="00641873" w:rsidP="00641873">
      <w:pPr>
        <w:pStyle w:val="NormalWeb"/>
        <w:jc w:val="center"/>
        <w:rPr>
          <w:b/>
          <w:bCs/>
          <w:sz w:val="32"/>
          <w:szCs w:val="32"/>
        </w:rPr>
      </w:pPr>
    </w:p>
    <w:p w:rsidR="00641873" w:rsidRDefault="00641873" w:rsidP="00641873">
      <w:pPr>
        <w:pStyle w:val="NormalWeb"/>
        <w:jc w:val="center"/>
        <w:rPr>
          <w:b/>
          <w:bCs/>
          <w:sz w:val="32"/>
          <w:szCs w:val="32"/>
        </w:rPr>
      </w:pPr>
    </w:p>
    <w:p w:rsidR="00641873" w:rsidRDefault="00641873" w:rsidP="00641873">
      <w:pPr>
        <w:pStyle w:val="NormalWeb"/>
        <w:jc w:val="center"/>
        <w:rPr>
          <w:b/>
          <w:bCs/>
          <w:sz w:val="32"/>
          <w:szCs w:val="32"/>
        </w:rPr>
      </w:pPr>
    </w:p>
    <w:p w:rsidR="00641873" w:rsidRDefault="00641873" w:rsidP="00641873">
      <w:pPr>
        <w:pStyle w:val="NormalWeb"/>
        <w:jc w:val="center"/>
        <w:rPr>
          <w:sz w:val="32"/>
          <w:szCs w:val="32"/>
        </w:rPr>
      </w:pPr>
    </w:p>
    <w:p w:rsidR="00641873" w:rsidRDefault="00641873" w:rsidP="00641873">
      <w:pPr>
        <w:pStyle w:val="NormalWeb"/>
        <w:rPr>
          <w:sz w:val="32"/>
          <w:szCs w:val="32"/>
        </w:rPr>
      </w:pPr>
      <w:r>
        <w:rPr>
          <w:rFonts w:ascii="Arial" w:hAnsi="Arial" w:cs="Arial"/>
          <w:noProof/>
          <w:color w:val="06487F"/>
          <w:sz w:val="15"/>
          <w:szCs w:val="15"/>
        </w:rPr>
        <w:lastRenderedPageBreak/>
        <w:drawing>
          <wp:inline distT="0" distB="0" distL="0" distR="0">
            <wp:extent cx="1571625" cy="2209800"/>
            <wp:effectExtent l="114300" t="95250" r="104775" b="95250"/>
            <wp:docPr id="183" name="image" descr="N Ghasem et Redhouane Henda - Bilans matière et énergétique pour l'ingénierie chimique - Principes et applications pratiques. 1 Cédérom">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N Ghasem et Redhouane Henda - Bilans matière et énergétique pour l'ingénierie chimique - Principes et applications pratiques. 1 Cédérom">
                      <a:hlinkClick r:id="rId79"/>
                    </pic:cNvPr>
                    <pic:cNvPicPr>
                      <a:picLocks noChangeAspect="1" noChangeArrowheads="1"/>
                    </pic:cNvPicPr>
                  </pic:nvPicPr>
                  <pic:blipFill>
                    <a:blip r:embed="rId80"/>
                    <a:srcRect/>
                    <a:stretch>
                      <a:fillRect/>
                    </a:stretch>
                  </pic:blipFill>
                  <pic:spPr bwMode="auto">
                    <a:xfrm>
                      <a:off x="0" y="0"/>
                      <a:ext cx="1571625" cy="22098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641873" w:rsidRPr="00657304" w:rsidRDefault="00641873" w:rsidP="00641873">
      <w:pPr>
        <w:pStyle w:val="NormalWeb"/>
        <w:spacing w:after="240" w:afterAutospacing="0"/>
        <w:rPr>
          <w:sz w:val="28"/>
          <w:szCs w:val="28"/>
        </w:rPr>
      </w:pPr>
      <w:r w:rsidRPr="00657304">
        <w:rPr>
          <w:b/>
          <w:bCs/>
          <w:sz w:val="28"/>
          <w:szCs w:val="28"/>
        </w:rPr>
        <w:t>9.  Ghasem, Nayef</w:t>
      </w:r>
      <w:r w:rsidRPr="00657304">
        <w:rPr>
          <w:sz w:val="28"/>
          <w:szCs w:val="28"/>
        </w:rPr>
        <w:br/>
        <w:t xml:space="preserve">Bilans matière et énergétique pour l'ingénierie chimique [texte imprimé] : principes et applications pratiques / Nayef Ghasem, Redhouane Henda; Trad. Vincent Lafond. - Bruxelles : De Boeck, 2012. - 377 p. : </w:t>
      </w:r>
      <w:proofErr w:type="gramStart"/>
      <w:r w:rsidRPr="00657304">
        <w:rPr>
          <w:sz w:val="28"/>
          <w:szCs w:val="28"/>
        </w:rPr>
        <w:t>tab.,</w:t>
      </w:r>
      <w:proofErr w:type="gramEnd"/>
      <w:r w:rsidRPr="00657304">
        <w:rPr>
          <w:sz w:val="28"/>
          <w:szCs w:val="28"/>
        </w:rPr>
        <w:t xml:space="preserve"> fig., couv.ill. </w:t>
      </w:r>
      <w:proofErr w:type="gramStart"/>
      <w:r w:rsidRPr="00657304">
        <w:rPr>
          <w:sz w:val="28"/>
          <w:szCs w:val="28"/>
        </w:rPr>
        <w:t>en</w:t>
      </w:r>
      <w:proofErr w:type="gramEnd"/>
      <w:r w:rsidRPr="00657304">
        <w:rPr>
          <w:sz w:val="28"/>
          <w:szCs w:val="28"/>
        </w:rPr>
        <w:t xml:space="preserve"> coul. ; 24 x 17 cm + 1 CD-ROM. - (Sciences de l'ingénieur).</w:t>
      </w:r>
      <w:r w:rsidRPr="00657304">
        <w:rPr>
          <w:sz w:val="28"/>
          <w:szCs w:val="28"/>
        </w:rPr>
        <w:br/>
        <w:t>Index p.p. 371-377 Annexe p.p. 345-369. - ISBN 9782804165673</w:t>
      </w:r>
      <w:r w:rsidRPr="00657304">
        <w:rPr>
          <w:sz w:val="28"/>
          <w:szCs w:val="28"/>
        </w:rPr>
        <w:br/>
      </w:r>
      <w:r w:rsidRPr="00657304">
        <w:rPr>
          <w:sz w:val="28"/>
          <w:szCs w:val="28"/>
        </w:rPr>
        <w:br/>
        <w:t>génie chimique</w:t>
      </w:r>
      <w:r w:rsidRPr="00657304">
        <w:rPr>
          <w:sz w:val="28"/>
          <w:szCs w:val="28"/>
        </w:rPr>
        <w:br/>
        <w:t>manuel d'enseignement supérieur</w:t>
      </w:r>
      <w:r w:rsidRPr="00657304">
        <w:rPr>
          <w:sz w:val="28"/>
          <w:szCs w:val="28"/>
        </w:rPr>
        <w:br/>
      </w:r>
      <w:r w:rsidRPr="00657304">
        <w:rPr>
          <w:sz w:val="28"/>
          <w:szCs w:val="28"/>
        </w:rPr>
        <w:br/>
        <w:t>Ce thème aborde les principes de base du génie chimique : grandeurs manipulées dans cette discipline, opérations unitaires (mélange, séparation, réaction, etc.), calcul des degrés de libertés associés. Avec des exercices corrigés. Le CD-ROM joint propose un résumé en anglais de chaque chapitre, des exercices et des logiciels de simulation et de calcul adaptés.</w:t>
      </w:r>
    </w:p>
    <w:p w:rsidR="00641873" w:rsidRDefault="00641873" w:rsidP="00641873">
      <w:pPr>
        <w:pStyle w:val="NormalWeb"/>
        <w:jc w:val="center"/>
        <w:rPr>
          <w:b/>
          <w:bCs/>
          <w:sz w:val="32"/>
          <w:szCs w:val="32"/>
        </w:rPr>
      </w:pPr>
      <w:r w:rsidRPr="00657304">
        <w:rPr>
          <w:b/>
          <w:bCs/>
          <w:sz w:val="32"/>
          <w:szCs w:val="32"/>
        </w:rPr>
        <w:t>540 GHA 1</w:t>
      </w:r>
    </w:p>
    <w:p w:rsidR="00641873" w:rsidRDefault="00641873" w:rsidP="00641873">
      <w:pPr>
        <w:pStyle w:val="NormalWeb"/>
        <w:jc w:val="center"/>
        <w:rPr>
          <w:b/>
          <w:bCs/>
          <w:sz w:val="32"/>
          <w:szCs w:val="32"/>
        </w:rPr>
      </w:pPr>
    </w:p>
    <w:p w:rsidR="00641873" w:rsidRDefault="00641873" w:rsidP="00641873">
      <w:pPr>
        <w:pStyle w:val="NormalWeb"/>
        <w:jc w:val="center"/>
        <w:rPr>
          <w:b/>
          <w:bCs/>
          <w:sz w:val="32"/>
          <w:szCs w:val="32"/>
        </w:rPr>
      </w:pPr>
    </w:p>
    <w:p w:rsidR="00641873" w:rsidRDefault="00641873" w:rsidP="00641873">
      <w:pPr>
        <w:pStyle w:val="NormalWeb"/>
        <w:jc w:val="center"/>
        <w:rPr>
          <w:b/>
          <w:bCs/>
          <w:sz w:val="32"/>
          <w:szCs w:val="32"/>
        </w:rPr>
      </w:pPr>
    </w:p>
    <w:p w:rsidR="00641873" w:rsidRDefault="00641873" w:rsidP="00641873">
      <w:pPr>
        <w:pStyle w:val="NormalWeb"/>
        <w:jc w:val="center"/>
        <w:rPr>
          <w:b/>
          <w:bCs/>
          <w:sz w:val="32"/>
          <w:szCs w:val="32"/>
        </w:rPr>
      </w:pPr>
    </w:p>
    <w:p w:rsidR="00641873" w:rsidRDefault="00641873" w:rsidP="00641873">
      <w:pPr>
        <w:pStyle w:val="NormalWeb"/>
        <w:jc w:val="center"/>
        <w:rPr>
          <w:b/>
          <w:bCs/>
          <w:sz w:val="32"/>
          <w:szCs w:val="32"/>
        </w:rPr>
      </w:pPr>
    </w:p>
    <w:p w:rsidR="00641873" w:rsidRDefault="00641873" w:rsidP="00641873">
      <w:pPr>
        <w:pStyle w:val="NormalWeb"/>
        <w:jc w:val="center"/>
        <w:rPr>
          <w:b/>
          <w:bCs/>
          <w:sz w:val="32"/>
          <w:szCs w:val="32"/>
        </w:rPr>
      </w:pPr>
    </w:p>
    <w:p w:rsidR="00641873" w:rsidRDefault="00641873" w:rsidP="00641873">
      <w:pPr>
        <w:pStyle w:val="NormalWeb"/>
        <w:jc w:val="center"/>
        <w:rPr>
          <w:b/>
          <w:bCs/>
          <w:sz w:val="32"/>
          <w:szCs w:val="32"/>
        </w:rPr>
      </w:pPr>
    </w:p>
    <w:p w:rsidR="00641873" w:rsidRDefault="00641873" w:rsidP="00641873">
      <w:pPr>
        <w:pStyle w:val="NormalWeb"/>
        <w:rPr>
          <w:b/>
          <w:bCs/>
          <w:sz w:val="32"/>
          <w:szCs w:val="32"/>
        </w:rPr>
      </w:pPr>
      <w:r>
        <w:rPr>
          <w:rFonts w:ascii="Arial" w:hAnsi="Arial" w:cs="Arial"/>
          <w:noProof/>
          <w:color w:val="06487F"/>
          <w:sz w:val="15"/>
          <w:szCs w:val="15"/>
        </w:rPr>
        <w:drawing>
          <wp:inline distT="0" distB="0" distL="0" distR="0">
            <wp:extent cx="1571625" cy="2352675"/>
            <wp:effectExtent l="95250" t="95250" r="104775" b="104775"/>
            <wp:docPr id="184" name="image" descr="Christian Glaize et Sylvie Geniès - Les accumulateurs électroniques au plomb et au nickel - Principes, technologies et applications.">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Christian Glaize et Sylvie Geniès - Les accumulateurs électroniques au plomb et au nickel - Principes, technologies et applications.">
                      <a:hlinkClick r:id="rId81"/>
                    </pic:cNvPr>
                    <pic:cNvPicPr>
                      <a:picLocks noChangeAspect="1" noChangeArrowheads="1"/>
                    </pic:cNvPicPr>
                  </pic:nvPicPr>
                  <pic:blipFill>
                    <a:blip r:embed="rId82"/>
                    <a:srcRect/>
                    <a:stretch>
                      <a:fillRect/>
                    </a:stretch>
                  </pic:blipFill>
                  <pic:spPr bwMode="auto">
                    <a:xfrm>
                      <a:off x="0" y="0"/>
                      <a:ext cx="1571625" cy="23526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641873" w:rsidRPr="00657304" w:rsidRDefault="00641873" w:rsidP="00641873">
      <w:pPr>
        <w:pStyle w:val="NormalWeb"/>
        <w:spacing w:after="240" w:afterAutospacing="0"/>
        <w:rPr>
          <w:sz w:val="28"/>
          <w:szCs w:val="28"/>
        </w:rPr>
      </w:pPr>
      <w:r w:rsidRPr="00657304">
        <w:rPr>
          <w:b/>
          <w:bCs/>
          <w:sz w:val="28"/>
          <w:szCs w:val="28"/>
        </w:rPr>
        <w:t>10.  Glaize, Christian</w:t>
      </w:r>
      <w:r w:rsidRPr="00657304">
        <w:rPr>
          <w:sz w:val="28"/>
          <w:szCs w:val="28"/>
        </w:rPr>
        <w:br/>
        <w:t xml:space="preserve">Accumulateurs électrochimiques au plomb et au nickel [texte imprimé] : principes, technologies et applications / Christian Glaize, Sylvie Geniès. - Paris : Hermes science publications, 2012. - 301 p. : </w:t>
      </w:r>
      <w:proofErr w:type="gramStart"/>
      <w:r w:rsidRPr="00657304">
        <w:rPr>
          <w:sz w:val="28"/>
          <w:szCs w:val="28"/>
        </w:rPr>
        <w:t>tab.,</w:t>
      </w:r>
      <w:proofErr w:type="gramEnd"/>
      <w:r w:rsidRPr="00657304">
        <w:rPr>
          <w:sz w:val="28"/>
          <w:szCs w:val="28"/>
        </w:rPr>
        <w:t xml:space="preserve"> photo, fig., couv. </w:t>
      </w:r>
      <w:proofErr w:type="gramStart"/>
      <w:r w:rsidRPr="00657304">
        <w:rPr>
          <w:sz w:val="28"/>
          <w:szCs w:val="28"/>
        </w:rPr>
        <w:t>en</w:t>
      </w:r>
      <w:proofErr w:type="gramEnd"/>
      <w:r w:rsidRPr="00657304">
        <w:rPr>
          <w:sz w:val="28"/>
          <w:szCs w:val="28"/>
        </w:rPr>
        <w:t xml:space="preserve"> coul. ; 24 x 16 cm. - (Sciences et technologies de l'énergie électrique / Bernard Multon).</w:t>
      </w:r>
      <w:r w:rsidRPr="00657304">
        <w:rPr>
          <w:sz w:val="28"/>
          <w:szCs w:val="28"/>
        </w:rPr>
        <w:br/>
        <w:t>Index. - ISBN 9782746232105</w:t>
      </w:r>
      <w:r w:rsidRPr="00657304">
        <w:rPr>
          <w:sz w:val="28"/>
          <w:szCs w:val="28"/>
        </w:rPr>
        <w:br/>
      </w:r>
      <w:r w:rsidRPr="00657304">
        <w:rPr>
          <w:sz w:val="28"/>
          <w:szCs w:val="28"/>
        </w:rPr>
        <w:br/>
        <w:t>énergie électrique</w:t>
      </w:r>
      <w:r w:rsidRPr="00657304">
        <w:rPr>
          <w:sz w:val="28"/>
          <w:szCs w:val="28"/>
        </w:rPr>
        <w:br/>
        <w:t>accumulateurs</w:t>
      </w:r>
      <w:r w:rsidRPr="00657304">
        <w:rPr>
          <w:sz w:val="28"/>
          <w:szCs w:val="28"/>
        </w:rPr>
        <w:br/>
        <w:t>stockage d'énergie</w:t>
      </w:r>
      <w:r w:rsidRPr="00657304">
        <w:rPr>
          <w:sz w:val="28"/>
          <w:szCs w:val="28"/>
        </w:rPr>
        <w:br/>
      </w:r>
      <w:r w:rsidRPr="00657304">
        <w:rPr>
          <w:sz w:val="28"/>
          <w:szCs w:val="28"/>
        </w:rPr>
        <w:br/>
        <w:t>Description de deux des technologies d'accumulateurs encore très présentes de nos jours : celles utilisant le plomb (accumulateurs plomb-acide) et celles utilisant le nickel : nickel-cadmium (NiCd), nickel métal hydrure (NiMH). Présentation des phénomènes électrochimiques et chimiques fondamentaux mis en jeu, et des critères économiques lors du choix entre les différentes possibilités de stockage.</w:t>
      </w:r>
    </w:p>
    <w:p w:rsidR="00641873" w:rsidRDefault="00641873" w:rsidP="00641873">
      <w:pPr>
        <w:pStyle w:val="NormalWeb"/>
        <w:jc w:val="center"/>
        <w:rPr>
          <w:b/>
          <w:bCs/>
          <w:sz w:val="32"/>
          <w:szCs w:val="32"/>
        </w:rPr>
      </w:pPr>
      <w:r w:rsidRPr="00657304">
        <w:rPr>
          <w:b/>
          <w:bCs/>
          <w:sz w:val="32"/>
          <w:szCs w:val="32"/>
        </w:rPr>
        <w:t>540 GLA 1</w:t>
      </w:r>
    </w:p>
    <w:p w:rsidR="00641873" w:rsidRDefault="00641873" w:rsidP="00641873">
      <w:pPr>
        <w:pStyle w:val="NormalWeb"/>
        <w:jc w:val="center"/>
        <w:rPr>
          <w:b/>
          <w:bCs/>
          <w:sz w:val="32"/>
          <w:szCs w:val="32"/>
        </w:rPr>
      </w:pPr>
    </w:p>
    <w:p w:rsidR="00641873" w:rsidRDefault="00641873" w:rsidP="00641873">
      <w:pPr>
        <w:pStyle w:val="NormalWeb"/>
        <w:jc w:val="center"/>
        <w:rPr>
          <w:b/>
          <w:bCs/>
          <w:sz w:val="32"/>
          <w:szCs w:val="32"/>
        </w:rPr>
      </w:pPr>
    </w:p>
    <w:p w:rsidR="00641873" w:rsidRDefault="00641873" w:rsidP="00641873">
      <w:pPr>
        <w:pStyle w:val="NormalWeb"/>
        <w:jc w:val="center"/>
        <w:rPr>
          <w:b/>
          <w:bCs/>
          <w:sz w:val="32"/>
          <w:szCs w:val="32"/>
        </w:rPr>
      </w:pPr>
    </w:p>
    <w:p w:rsidR="00641873" w:rsidRDefault="00641873" w:rsidP="00641873">
      <w:pPr>
        <w:pStyle w:val="NormalWeb"/>
        <w:rPr>
          <w:b/>
          <w:bCs/>
          <w:sz w:val="32"/>
          <w:szCs w:val="32"/>
        </w:rPr>
      </w:pPr>
      <w:r>
        <w:rPr>
          <w:rFonts w:ascii="Arial" w:hAnsi="Arial" w:cs="Arial"/>
          <w:noProof/>
          <w:color w:val="06487F"/>
          <w:sz w:val="15"/>
          <w:szCs w:val="15"/>
        </w:rPr>
        <w:lastRenderedPageBreak/>
        <w:drawing>
          <wp:inline distT="0" distB="0" distL="0" distR="0">
            <wp:extent cx="1571625" cy="2362200"/>
            <wp:effectExtent l="95250" t="95250" r="104775" b="95250"/>
            <wp:docPr id="185" name="image" descr="Roberto Marquardt et Françoise Rouquérol - Grandeurs, Unités et Symboles de la Chimie Physique - Recommandations de L’Union Internationale de Chimie Pure et Appliquée (IUPAC).">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Roberto Marquardt et Françoise Rouquérol - Grandeurs, Unités et Symboles de la Chimie Physique - Recommandations de L’Union Internationale de Chimie Pure et Appliquée (IUPAC).">
                      <a:hlinkClick r:id="rId83"/>
                    </pic:cNvPr>
                    <pic:cNvPicPr>
                      <a:picLocks noChangeAspect="1" noChangeArrowheads="1"/>
                    </pic:cNvPicPr>
                  </pic:nvPicPr>
                  <pic:blipFill>
                    <a:blip r:embed="rId84"/>
                    <a:srcRect/>
                    <a:stretch>
                      <a:fillRect/>
                    </a:stretch>
                  </pic:blipFill>
                  <pic:spPr bwMode="auto">
                    <a:xfrm>
                      <a:off x="0" y="0"/>
                      <a:ext cx="1571625" cy="23622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641873" w:rsidRPr="00657304" w:rsidRDefault="00641873" w:rsidP="00641873">
      <w:pPr>
        <w:pStyle w:val="NormalWeb"/>
        <w:spacing w:after="240" w:afterAutospacing="0"/>
        <w:rPr>
          <w:sz w:val="28"/>
          <w:szCs w:val="28"/>
        </w:rPr>
      </w:pPr>
      <w:r w:rsidRPr="00657304">
        <w:rPr>
          <w:b/>
          <w:bCs/>
          <w:sz w:val="28"/>
          <w:szCs w:val="28"/>
        </w:rPr>
        <w:t>11.  </w:t>
      </w:r>
      <w:r w:rsidRPr="00657304">
        <w:rPr>
          <w:sz w:val="28"/>
          <w:szCs w:val="28"/>
        </w:rPr>
        <w:t xml:space="preserve">Grandeurs, unités et symboles de la chimie physique [texte imprimé] : recommandations de l'Union internationale de chimie pure et appliquée (IUPAC) / Trad. Marquardt Roberto; Trad. Mottet Monique; Trad. Rouquérol Françoise; </w:t>
      </w:r>
      <w:proofErr w:type="gramStart"/>
      <w:r w:rsidRPr="00657304">
        <w:rPr>
          <w:sz w:val="28"/>
          <w:szCs w:val="28"/>
        </w:rPr>
        <w:t>...[</w:t>
      </w:r>
      <w:proofErr w:type="gramEnd"/>
      <w:r w:rsidRPr="00657304">
        <w:rPr>
          <w:sz w:val="28"/>
          <w:szCs w:val="28"/>
        </w:rPr>
        <w:t>et all.]. - 3ème éd. - Bruxelles : De Boeck, 2012. - 238 p. : couv.ill.en coul. ; 24 x 17 cm. - (LMD, licence métrise doctorat).</w:t>
      </w:r>
      <w:r w:rsidRPr="00657304">
        <w:rPr>
          <w:sz w:val="28"/>
          <w:szCs w:val="28"/>
        </w:rPr>
        <w:br/>
        <w:t>Bibliogr. Index. - ISBN 9782804172077</w:t>
      </w:r>
      <w:r w:rsidRPr="00657304">
        <w:rPr>
          <w:sz w:val="28"/>
          <w:szCs w:val="28"/>
        </w:rPr>
        <w:br/>
      </w:r>
      <w:r w:rsidRPr="00657304">
        <w:rPr>
          <w:sz w:val="28"/>
          <w:szCs w:val="28"/>
        </w:rPr>
        <w:br/>
        <w:t>chimie physique</w:t>
      </w:r>
      <w:r w:rsidRPr="00657304">
        <w:rPr>
          <w:sz w:val="28"/>
          <w:szCs w:val="28"/>
        </w:rPr>
        <w:br/>
        <w:t>algèbre</w:t>
      </w:r>
      <w:r w:rsidRPr="00657304">
        <w:rPr>
          <w:sz w:val="28"/>
          <w:szCs w:val="28"/>
        </w:rPr>
        <w:br/>
        <w:t>constante physique</w:t>
      </w:r>
      <w:r w:rsidRPr="00657304">
        <w:rPr>
          <w:sz w:val="28"/>
          <w:szCs w:val="28"/>
        </w:rPr>
        <w:br/>
      </w:r>
      <w:r w:rsidRPr="00657304">
        <w:rPr>
          <w:sz w:val="28"/>
          <w:szCs w:val="28"/>
        </w:rPr>
        <w:br/>
        <w:t>Tente de fournir une compilation des termes et des symboles utilisés dans le domaine de la chimie physique, accompagnée d'équations de définition compréhensibles. Traite successivement de l'algèbre appliquée aux grandeurs physiques, des symboles des grandeurs physiques, de l'utilisation du système international d'unités et quelques autres systèmes et des symboles mathématiques.</w:t>
      </w:r>
    </w:p>
    <w:p w:rsidR="00641873" w:rsidRDefault="00641873" w:rsidP="00641873">
      <w:pPr>
        <w:pStyle w:val="NormalWeb"/>
        <w:jc w:val="center"/>
        <w:rPr>
          <w:b/>
          <w:bCs/>
          <w:sz w:val="28"/>
          <w:szCs w:val="28"/>
        </w:rPr>
      </w:pPr>
      <w:r w:rsidRPr="00657304">
        <w:rPr>
          <w:b/>
          <w:bCs/>
          <w:sz w:val="28"/>
          <w:szCs w:val="28"/>
        </w:rPr>
        <w:t>540 GRA 9</w:t>
      </w:r>
    </w:p>
    <w:p w:rsidR="00641873" w:rsidRDefault="00641873" w:rsidP="00641873">
      <w:pPr>
        <w:pStyle w:val="NormalWeb"/>
        <w:jc w:val="center"/>
        <w:rPr>
          <w:b/>
          <w:bCs/>
          <w:sz w:val="28"/>
          <w:szCs w:val="28"/>
        </w:rPr>
      </w:pPr>
    </w:p>
    <w:p w:rsidR="00641873" w:rsidRDefault="00641873" w:rsidP="00641873">
      <w:pPr>
        <w:pStyle w:val="NormalWeb"/>
        <w:jc w:val="center"/>
        <w:rPr>
          <w:b/>
          <w:bCs/>
          <w:sz w:val="28"/>
          <w:szCs w:val="28"/>
        </w:rPr>
      </w:pPr>
    </w:p>
    <w:p w:rsidR="00641873" w:rsidRDefault="00641873" w:rsidP="00641873">
      <w:pPr>
        <w:pStyle w:val="NormalWeb"/>
        <w:jc w:val="center"/>
        <w:rPr>
          <w:b/>
          <w:bCs/>
          <w:sz w:val="28"/>
          <w:szCs w:val="28"/>
        </w:rPr>
      </w:pPr>
    </w:p>
    <w:p w:rsidR="00641873" w:rsidRDefault="00641873" w:rsidP="00641873">
      <w:pPr>
        <w:pStyle w:val="NormalWeb"/>
        <w:jc w:val="center"/>
        <w:rPr>
          <w:b/>
          <w:bCs/>
          <w:sz w:val="28"/>
          <w:szCs w:val="28"/>
        </w:rPr>
      </w:pPr>
    </w:p>
    <w:p w:rsidR="00641873" w:rsidRDefault="00641873" w:rsidP="00641873">
      <w:pPr>
        <w:pStyle w:val="NormalWeb"/>
        <w:jc w:val="center"/>
        <w:rPr>
          <w:b/>
          <w:bCs/>
          <w:sz w:val="28"/>
          <w:szCs w:val="28"/>
        </w:rPr>
      </w:pPr>
    </w:p>
    <w:p w:rsidR="00641873" w:rsidRDefault="00641873" w:rsidP="00641873">
      <w:pPr>
        <w:pStyle w:val="NormalWeb"/>
        <w:rPr>
          <w:b/>
          <w:bCs/>
          <w:sz w:val="28"/>
          <w:szCs w:val="28"/>
        </w:rPr>
      </w:pPr>
      <w:r>
        <w:rPr>
          <w:rFonts w:ascii="Arial" w:hAnsi="Arial" w:cs="Arial"/>
          <w:noProof/>
          <w:color w:val="06487F"/>
          <w:sz w:val="15"/>
          <w:szCs w:val="15"/>
        </w:rPr>
        <w:lastRenderedPageBreak/>
        <w:drawing>
          <wp:inline distT="0" distB="0" distL="0" distR="0">
            <wp:extent cx="1571625" cy="2295525"/>
            <wp:effectExtent l="114300" t="95250" r="104775" b="104775"/>
            <wp:docPr id="186" name="image" descr="Abdelkader Hammou et Samuel Georges - Electrochimie des solides - Exercices corrigés avec rappels de cours.">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Abdelkader Hammou et Samuel Georges - Electrochimie des solides - Exercices corrigés avec rappels de cours.">
                      <a:hlinkClick r:id="rId85"/>
                    </pic:cNvPr>
                    <pic:cNvPicPr>
                      <a:picLocks noChangeAspect="1" noChangeArrowheads="1"/>
                    </pic:cNvPicPr>
                  </pic:nvPicPr>
                  <pic:blipFill>
                    <a:blip r:embed="rId86"/>
                    <a:srcRect/>
                    <a:stretch>
                      <a:fillRect/>
                    </a:stretch>
                  </pic:blipFill>
                  <pic:spPr bwMode="auto">
                    <a:xfrm>
                      <a:off x="0" y="0"/>
                      <a:ext cx="1571625" cy="229552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641873" w:rsidRPr="00657304" w:rsidRDefault="00641873" w:rsidP="00641873">
      <w:pPr>
        <w:pStyle w:val="NormalWeb"/>
        <w:spacing w:after="240" w:afterAutospacing="0"/>
        <w:rPr>
          <w:sz w:val="28"/>
          <w:szCs w:val="28"/>
        </w:rPr>
      </w:pPr>
      <w:r w:rsidRPr="00657304">
        <w:rPr>
          <w:b/>
          <w:bCs/>
          <w:sz w:val="28"/>
          <w:szCs w:val="28"/>
        </w:rPr>
        <w:t>12.  Hammou, Abdelkader</w:t>
      </w:r>
      <w:r w:rsidRPr="00657304">
        <w:rPr>
          <w:sz w:val="28"/>
          <w:szCs w:val="28"/>
        </w:rPr>
        <w:br/>
        <w:t xml:space="preserve">Electrochimie des solides [texte imprimé] : exercices corrigés avec rappels de cours / Abdelkader Hammou, Samuel Georges. - Les Ulis (Essonne) : EDP sciences, 2011. - 285 p. : </w:t>
      </w:r>
      <w:proofErr w:type="gramStart"/>
      <w:r w:rsidRPr="00657304">
        <w:rPr>
          <w:sz w:val="28"/>
          <w:szCs w:val="28"/>
        </w:rPr>
        <w:t>tab.,</w:t>
      </w:r>
      <w:proofErr w:type="gramEnd"/>
      <w:r w:rsidRPr="00657304">
        <w:rPr>
          <w:sz w:val="28"/>
          <w:szCs w:val="28"/>
        </w:rPr>
        <w:t xml:space="preserve"> fig., couv.ill. </w:t>
      </w:r>
      <w:proofErr w:type="gramStart"/>
      <w:r w:rsidRPr="00657304">
        <w:rPr>
          <w:sz w:val="28"/>
          <w:szCs w:val="28"/>
        </w:rPr>
        <w:t>en</w:t>
      </w:r>
      <w:proofErr w:type="gramEnd"/>
      <w:r w:rsidRPr="00657304">
        <w:rPr>
          <w:sz w:val="28"/>
          <w:szCs w:val="28"/>
        </w:rPr>
        <w:t xml:space="preserve"> coul. ; 25 x 17 cm. - (Grenoble sciences / Jean Bornarel, 0767371X).</w:t>
      </w:r>
      <w:r w:rsidRPr="00657304">
        <w:rPr>
          <w:sz w:val="28"/>
          <w:szCs w:val="28"/>
        </w:rPr>
        <w:br/>
        <w:t>Bibliogr. Index. - ISBN 9782759806584</w:t>
      </w:r>
      <w:r w:rsidRPr="00657304">
        <w:rPr>
          <w:sz w:val="28"/>
          <w:szCs w:val="28"/>
        </w:rPr>
        <w:br/>
      </w:r>
      <w:r w:rsidRPr="00657304">
        <w:rPr>
          <w:sz w:val="28"/>
          <w:szCs w:val="28"/>
        </w:rPr>
        <w:br/>
        <w:t>phase solide</w:t>
      </w:r>
      <w:r w:rsidRPr="00657304">
        <w:rPr>
          <w:sz w:val="28"/>
          <w:szCs w:val="28"/>
        </w:rPr>
        <w:br/>
        <w:t>électrochimie</w:t>
      </w:r>
      <w:r w:rsidRPr="00657304">
        <w:rPr>
          <w:sz w:val="28"/>
          <w:szCs w:val="28"/>
        </w:rPr>
        <w:br/>
        <w:t>chimie solide</w:t>
      </w:r>
      <w:r w:rsidRPr="00657304">
        <w:rPr>
          <w:sz w:val="28"/>
          <w:szCs w:val="28"/>
        </w:rPr>
        <w:br/>
      </w:r>
      <w:r w:rsidRPr="00657304">
        <w:rPr>
          <w:sz w:val="28"/>
          <w:szCs w:val="28"/>
        </w:rPr>
        <w:br/>
        <w:t>On comprend des rappels de cours et des exercices résolus, notamment sur la notation des défauts dans les cristaux, l'évolution de la stœchiométrie, les mesures électrochimiques et leurs applications.</w:t>
      </w:r>
    </w:p>
    <w:p w:rsidR="00641873" w:rsidRDefault="00641873" w:rsidP="00641873">
      <w:pPr>
        <w:pStyle w:val="NormalWeb"/>
        <w:jc w:val="center"/>
        <w:rPr>
          <w:b/>
          <w:bCs/>
          <w:sz w:val="28"/>
          <w:szCs w:val="28"/>
        </w:rPr>
      </w:pPr>
      <w:r w:rsidRPr="00657304">
        <w:rPr>
          <w:b/>
          <w:bCs/>
          <w:sz w:val="28"/>
          <w:szCs w:val="28"/>
        </w:rPr>
        <w:t>540 HAM 6</w:t>
      </w:r>
    </w:p>
    <w:p w:rsidR="00641873" w:rsidRDefault="00641873" w:rsidP="00641873">
      <w:pPr>
        <w:pStyle w:val="NormalWeb"/>
        <w:jc w:val="center"/>
        <w:rPr>
          <w:b/>
          <w:bCs/>
          <w:sz w:val="28"/>
          <w:szCs w:val="28"/>
        </w:rPr>
      </w:pPr>
    </w:p>
    <w:p w:rsidR="00641873" w:rsidRDefault="00641873" w:rsidP="00641873">
      <w:pPr>
        <w:pStyle w:val="NormalWeb"/>
        <w:jc w:val="center"/>
        <w:rPr>
          <w:b/>
          <w:bCs/>
          <w:sz w:val="28"/>
          <w:szCs w:val="28"/>
        </w:rPr>
      </w:pPr>
    </w:p>
    <w:p w:rsidR="00641873" w:rsidRDefault="00641873" w:rsidP="00641873">
      <w:pPr>
        <w:pStyle w:val="NormalWeb"/>
        <w:jc w:val="center"/>
        <w:rPr>
          <w:b/>
          <w:bCs/>
          <w:sz w:val="28"/>
          <w:szCs w:val="28"/>
        </w:rPr>
      </w:pPr>
    </w:p>
    <w:p w:rsidR="00641873" w:rsidRDefault="00641873" w:rsidP="00641873">
      <w:pPr>
        <w:pStyle w:val="NormalWeb"/>
        <w:jc w:val="center"/>
        <w:rPr>
          <w:b/>
          <w:bCs/>
          <w:sz w:val="28"/>
          <w:szCs w:val="28"/>
        </w:rPr>
      </w:pPr>
    </w:p>
    <w:p w:rsidR="00641873" w:rsidRDefault="00641873" w:rsidP="00641873">
      <w:pPr>
        <w:pStyle w:val="NormalWeb"/>
        <w:jc w:val="center"/>
        <w:rPr>
          <w:b/>
          <w:bCs/>
          <w:sz w:val="28"/>
          <w:szCs w:val="28"/>
        </w:rPr>
      </w:pPr>
    </w:p>
    <w:p w:rsidR="00641873" w:rsidRDefault="00641873" w:rsidP="00641873">
      <w:pPr>
        <w:pStyle w:val="NormalWeb"/>
        <w:jc w:val="center"/>
        <w:rPr>
          <w:b/>
          <w:bCs/>
          <w:sz w:val="28"/>
          <w:szCs w:val="28"/>
        </w:rPr>
      </w:pPr>
    </w:p>
    <w:p w:rsidR="00641873" w:rsidRDefault="00641873" w:rsidP="00641873">
      <w:pPr>
        <w:pStyle w:val="NormalWeb"/>
        <w:jc w:val="center"/>
        <w:rPr>
          <w:b/>
          <w:bCs/>
          <w:sz w:val="28"/>
          <w:szCs w:val="28"/>
        </w:rPr>
      </w:pPr>
    </w:p>
    <w:p w:rsidR="00641873" w:rsidRDefault="00641873" w:rsidP="00641873">
      <w:pPr>
        <w:pStyle w:val="NormalWeb"/>
        <w:rPr>
          <w:b/>
          <w:bCs/>
          <w:sz w:val="28"/>
          <w:szCs w:val="28"/>
        </w:rPr>
      </w:pPr>
      <w:r>
        <w:rPr>
          <w:rFonts w:ascii="Arial" w:hAnsi="Arial" w:cs="Arial"/>
          <w:noProof/>
          <w:color w:val="06487F"/>
          <w:sz w:val="15"/>
          <w:szCs w:val="15"/>
        </w:rPr>
        <w:lastRenderedPageBreak/>
        <w:drawing>
          <wp:inline distT="0" distB="0" distL="0" distR="0">
            <wp:extent cx="1571625" cy="2228850"/>
            <wp:effectExtent l="95250" t="95250" r="104775" b="95250"/>
            <wp:docPr id="187" name="image" descr="Edouard Freund et Paul Lucchese - L'hydrogène, carburant de l'après-pétrole ?.">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Edouard Freund et Paul Lucchese - L'hydrogène, carburant de l'après-pétrole ?.">
                      <a:hlinkClick r:id="rId87"/>
                    </pic:cNvPr>
                    <pic:cNvPicPr>
                      <a:picLocks noChangeAspect="1" noChangeArrowheads="1"/>
                    </pic:cNvPicPr>
                  </pic:nvPicPr>
                  <pic:blipFill>
                    <a:blip r:embed="rId88"/>
                    <a:srcRect/>
                    <a:stretch>
                      <a:fillRect/>
                    </a:stretch>
                  </pic:blipFill>
                  <pic:spPr bwMode="auto">
                    <a:xfrm>
                      <a:off x="0" y="0"/>
                      <a:ext cx="1571625" cy="222885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641873" w:rsidRPr="00657304" w:rsidRDefault="00641873" w:rsidP="00641873">
      <w:pPr>
        <w:pStyle w:val="NormalWeb"/>
        <w:spacing w:after="240" w:afterAutospacing="0"/>
        <w:rPr>
          <w:sz w:val="28"/>
          <w:szCs w:val="28"/>
        </w:rPr>
      </w:pPr>
      <w:r w:rsidRPr="00657304">
        <w:rPr>
          <w:b/>
          <w:bCs/>
          <w:sz w:val="28"/>
          <w:szCs w:val="28"/>
        </w:rPr>
        <w:t>13.  IFP Energies nouvelles</w:t>
      </w:r>
      <w:r w:rsidRPr="00657304">
        <w:rPr>
          <w:sz w:val="28"/>
          <w:szCs w:val="28"/>
        </w:rPr>
        <w:br/>
        <w:t>L'hydrogène, carburant de l'aprés-pétrole ? [</w:t>
      </w:r>
      <w:proofErr w:type="gramStart"/>
      <w:r w:rsidRPr="00657304">
        <w:rPr>
          <w:sz w:val="28"/>
          <w:szCs w:val="28"/>
        </w:rPr>
        <w:t>texte</w:t>
      </w:r>
      <w:proofErr w:type="gramEnd"/>
      <w:r w:rsidRPr="00657304">
        <w:rPr>
          <w:sz w:val="28"/>
          <w:szCs w:val="28"/>
        </w:rPr>
        <w:t xml:space="preserve"> imprimé] / IFP Energies nouvelles, Commissariat à l'énergie atomique; Dir. Edouard, Lucchese, Paul, </w:t>
      </w:r>
      <w:proofErr w:type="gramStart"/>
      <w:r w:rsidRPr="00657304">
        <w:rPr>
          <w:sz w:val="28"/>
          <w:szCs w:val="28"/>
        </w:rPr>
        <w:t>...[</w:t>
      </w:r>
      <w:proofErr w:type="gramEnd"/>
      <w:r w:rsidRPr="00657304">
        <w:rPr>
          <w:sz w:val="28"/>
          <w:szCs w:val="28"/>
        </w:rPr>
        <w:t xml:space="preserve">et al.] Freund. - Paris : Technip, 2012. - 358 p. : </w:t>
      </w:r>
      <w:proofErr w:type="gramStart"/>
      <w:r w:rsidRPr="00657304">
        <w:rPr>
          <w:sz w:val="28"/>
          <w:szCs w:val="28"/>
        </w:rPr>
        <w:t>tab.,</w:t>
      </w:r>
      <w:proofErr w:type="gramEnd"/>
      <w:r w:rsidRPr="00657304">
        <w:rPr>
          <w:sz w:val="28"/>
          <w:szCs w:val="28"/>
        </w:rPr>
        <w:t xml:space="preserve"> photo, fig., couv.ill. </w:t>
      </w:r>
      <w:proofErr w:type="gramStart"/>
      <w:r w:rsidRPr="00657304">
        <w:rPr>
          <w:sz w:val="28"/>
          <w:szCs w:val="28"/>
        </w:rPr>
        <w:t>en</w:t>
      </w:r>
      <w:proofErr w:type="gramEnd"/>
      <w:r w:rsidRPr="00657304">
        <w:rPr>
          <w:sz w:val="28"/>
          <w:szCs w:val="28"/>
        </w:rPr>
        <w:t xml:space="preserve"> coul. ; 24 x 17 cm. - (Institut français du pétrole publications).</w:t>
      </w:r>
      <w:r w:rsidRPr="00657304">
        <w:rPr>
          <w:sz w:val="28"/>
          <w:szCs w:val="28"/>
        </w:rPr>
        <w:br/>
        <w:t>ISBN 9782710809760</w:t>
      </w:r>
      <w:r w:rsidRPr="00657304">
        <w:rPr>
          <w:sz w:val="28"/>
          <w:szCs w:val="28"/>
        </w:rPr>
        <w:br/>
      </w:r>
      <w:r w:rsidRPr="00657304">
        <w:rPr>
          <w:sz w:val="28"/>
          <w:szCs w:val="28"/>
        </w:rPr>
        <w:br/>
        <w:t>carburant</w:t>
      </w:r>
      <w:r w:rsidRPr="00657304">
        <w:rPr>
          <w:sz w:val="28"/>
          <w:szCs w:val="28"/>
        </w:rPr>
        <w:br/>
        <w:t>hydrogène</w:t>
      </w:r>
      <w:r w:rsidRPr="00657304">
        <w:rPr>
          <w:sz w:val="28"/>
          <w:szCs w:val="28"/>
        </w:rPr>
        <w:br/>
        <w:t>énergie renouvelable</w:t>
      </w:r>
      <w:r w:rsidRPr="00657304">
        <w:rPr>
          <w:sz w:val="28"/>
          <w:szCs w:val="28"/>
        </w:rPr>
        <w:br/>
      </w:r>
      <w:r w:rsidRPr="00657304">
        <w:rPr>
          <w:sz w:val="28"/>
          <w:szCs w:val="28"/>
        </w:rPr>
        <w:br/>
        <w:t>On analyse le role croissant de l’hydrogène énergétique – par opposition à l’hydrog</w:t>
      </w:r>
      <w:r w:rsidRPr="00657304">
        <w:rPr>
          <w:sz w:val="28"/>
          <w:szCs w:val="28"/>
          <w:rtl/>
        </w:rPr>
        <w:t>ء</w:t>
      </w:r>
      <w:r w:rsidRPr="00657304">
        <w:rPr>
          <w:sz w:val="28"/>
          <w:szCs w:val="28"/>
        </w:rPr>
        <w:t>ene chimique – dans les domaines clefs des transports et de la production d’électricité « propre ». La 1re partie est consacrée aux utilisations actuelles ou accessibles dans un proche avenir de l’hydrogène énergétique. La 2de partie fait le point sur les technologies de la production de l'hydrogène.</w:t>
      </w:r>
    </w:p>
    <w:p w:rsidR="00641873" w:rsidRDefault="00641873" w:rsidP="00641873">
      <w:pPr>
        <w:pStyle w:val="NormalWeb"/>
        <w:jc w:val="center"/>
        <w:rPr>
          <w:b/>
          <w:bCs/>
          <w:sz w:val="32"/>
          <w:szCs w:val="32"/>
        </w:rPr>
      </w:pPr>
      <w:r w:rsidRPr="00657304">
        <w:rPr>
          <w:b/>
          <w:bCs/>
          <w:sz w:val="32"/>
          <w:szCs w:val="32"/>
        </w:rPr>
        <w:t>540 IFP 1</w:t>
      </w:r>
    </w:p>
    <w:p w:rsidR="00641873" w:rsidRDefault="00641873" w:rsidP="00641873">
      <w:pPr>
        <w:pStyle w:val="NormalWeb"/>
        <w:jc w:val="center"/>
        <w:rPr>
          <w:b/>
          <w:bCs/>
          <w:sz w:val="32"/>
          <w:szCs w:val="32"/>
        </w:rPr>
      </w:pPr>
    </w:p>
    <w:p w:rsidR="00641873" w:rsidRDefault="00641873" w:rsidP="00641873">
      <w:pPr>
        <w:pStyle w:val="NormalWeb"/>
        <w:jc w:val="center"/>
        <w:rPr>
          <w:b/>
          <w:bCs/>
          <w:sz w:val="32"/>
          <w:szCs w:val="32"/>
        </w:rPr>
      </w:pPr>
    </w:p>
    <w:p w:rsidR="00641873" w:rsidRDefault="00641873" w:rsidP="00641873">
      <w:pPr>
        <w:pStyle w:val="NormalWeb"/>
        <w:jc w:val="center"/>
        <w:rPr>
          <w:b/>
          <w:bCs/>
          <w:sz w:val="32"/>
          <w:szCs w:val="32"/>
        </w:rPr>
      </w:pPr>
    </w:p>
    <w:p w:rsidR="00641873" w:rsidRDefault="00641873" w:rsidP="00641873">
      <w:pPr>
        <w:pStyle w:val="NormalWeb"/>
        <w:jc w:val="center"/>
        <w:rPr>
          <w:b/>
          <w:bCs/>
          <w:sz w:val="32"/>
          <w:szCs w:val="32"/>
        </w:rPr>
      </w:pPr>
    </w:p>
    <w:p w:rsidR="00641873" w:rsidRDefault="00641873" w:rsidP="00641873">
      <w:pPr>
        <w:pStyle w:val="NormalWeb"/>
        <w:jc w:val="center"/>
        <w:rPr>
          <w:sz w:val="32"/>
          <w:szCs w:val="32"/>
        </w:rPr>
      </w:pPr>
    </w:p>
    <w:p w:rsidR="00641873" w:rsidRPr="00657304" w:rsidRDefault="00641873" w:rsidP="00641873">
      <w:pPr>
        <w:pStyle w:val="NormalWeb"/>
        <w:rPr>
          <w:sz w:val="32"/>
          <w:szCs w:val="32"/>
        </w:rPr>
      </w:pPr>
      <w:r>
        <w:rPr>
          <w:rFonts w:ascii="Arial" w:hAnsi="Arial" w:cs="Arial"/>
          <w:noProof/>
          <w:color w:val="06487F"/>
          <w:sz w:val="15"/>
          <w:szCs w:val="15"/>
        </w:rPr>
        <w:lastRenderedPageBreak/>
        <w:drawing>
          <wp:inline distT="0" distB="0" distL="0" distR="0">
            <wp:extent cx="1571625" cy="2238375"/>
            <wp:effectExtent l="95250" t="95250" r="104775" b="104775"/>
            <wp:docPr id="188" name="image" descr="Jacques Uziel et Richard Gil - Synthèses en chimie organique - Exercices corrigés.">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Jacques Uziel et Richard Gil - Synthèses en chimie organique - Exercices corrigés.">
                      <a:hlinkClick r:id="rId89"/>
                    </pic:cNvPr>
                    <pic:cNvPicPr>
                      <a:picLocks noChangeAspect="1" noChangeArrowheads="1"/>
                    </pic:cNvPicPr>
                  </pic:nvPicPr>
                  <pic:blipFill>
                    <a:blip r:embed="rId90"/>
                    <a:srcRect/>
                    <a:stretch>
                      <a:fillRect/>
                    </a:stretch>
                  </pic:blipFill>
                  <pic:spPr bwMode="auto">
                    <a:xfrm>
                      <a:off x="0" y="0"/>
                      <a:ext cx="1571625" cy="22383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641873" w:rsidRPr="00657304" w:rsidRDefault="00641873" w:rsidP="00641873">
      <w:pPr>
        <w:pStyle w:val="NormalWeb"/>
        <w:spacing w:after="240" w:afterAutospacing="0"/>
        <w:rPr>
          <w:sz w:val="28"/>
          <w:szCs w:val="28"/>
        </w:rPr>
      </w:pPr>
      <w:r w:rsidRPr="00657304">
        <w:rPr>
          <w:b/>
          <w:bCs/>
          <w:sz w:val="28"/>
          <w:szCs w:val="28"/>
        </w:rPr>
        <w:t>14.  Lubin-Germain Nadège</w:t>
      </w:r>
      <w:r w:rsidRPr="00657304">
        <w:rPr>
          <w:sz w:val="28"/>
          <w:szCs w:val="28"/>
        </w:rPr>
        <w:br/>
        <w:t>Synthèses en chimie organique [texte imprimé] : exercices corrigés / Lubin-Germain Nadège, Gil Richard, Uziel Jacques. - Paris : Dunod, 2012. - 197 p. : illustrations en noir et blanc ; 24 x 17 cm. - (Sciences sup. Chimie).</w:t>
      </w:r>
      <w:r w:rsidRPr="00657304">
        <w:rPr>
          <w:sz w:val="28"/>
          <w:szCs w:val="28"/>
        </w:rPr>
        <w:br/>
        <w:t>Glossaire. Index. - ISBN 9782100573448</w:t>
      </w:r>
      <w:r w:rsidRPr="00657304">
        <w:rPr>
          <w:sz w:val="28"/>
          <w:szCs w:val="28"/>
        </w:rPr>
        <w:br/>
      </w:r>
      <w:r w:rsidRPr="00657304">
        <w:rPr>
          <w:sz w:val="28"/>
          <w:szCs w:val="28"/>
        </w:rPr>
        <w:br/>
        <w:t>chimie organique</w:t>
      </w:r>
      <w:r w:rsidRPr="00657304">
        <w:rPr>
          <w:sz w:val="28"/>
          <w:szCs w:val="28"/>
        </w:rPr>
        <w:br/>
        <w:t>composé organique</w:t>
      </w:r>
      <w:r w:rsidRPr="00657304">
        <w:rPr>
          <w:sz w:val="28"/>
          <w:szCs w:val="28"/>
        </w:rPr>
        <w:br/>
        <w:t>synthèse chimique</w:t>
      </w:r>
      <w:r w:rsidRPr="00657304">
        <w:rPr>
          <w:sz w:val="28"/>
          <w:szCs w:val="28"/>
        </w:rPr>
        <w:br/>
      </w:r>
      <w:r w:rsidRPr="00657304">
        <w:rPr>
          <w:sz w:val="28"/>
          <w:szCs w:val="28"/>
        </w:rPr>
        <w:br/>
        <w:t>Proposant des exercices de synthèse organique en s'appuyant sur des cas concrets et des travaux récents.</w:t>
      </w:r>
    </w:p>
    <w:p w:rsidR="00641873" w:rsidRDefault="00641873" w:rsidP="00641873">
      <w:pPr>
        <w:pStyle w:val="NormalWeb"/>
        <w:jc w:val="center"/>
        <w:rPr>
          <w:b/>
          <w:bCs/>
          <w:sz w:val="28"/>
          <w:szCs w:val="28"/>
        </w:rPr>
      </w:pPr>
      <w:r w:rsidRPr="00657304">
        <w:rPr>
          <w:b/>
          <w:bCs/>
          <w:sz w:val="28"/>
          <w:szCs w:val="28"/>
        </w:rPr>
        <w:t>540 LUB 1</w:t>
      </w:r>
    </w:p>
    <w:p w:rsidR="00641873" w:rsidRDefault="00641873" w:rsidP="00641873">
      <w:pPr>
        <w:pStyle w:val="NormalWeb"/>
        <w:jc w:val="center"/>
        <w:rPr>
          <w:b/>
          <w:bCs/>
          <w:sz w:val="28"/>
          <w:szCs w:val="28"/>
        </w:rPr>
      </w:pPr>
    </w:p>
    <w:p w:rsidR="00641873" w:rsidRDefault="00641873" w:rsidP="00641873">
      <w:pPr>
        <w:pStyle w:val="NormalWeb"/>
        <w:jc w:val="center"/>
        <w:rPr>
          <w:b/>
          <w:bCs/>
          <w:sz w:val="28"/>
          <w:szCs w:val="28"/>
        </w:rPr>
      </w:pPr>
    </w:p>
    <w:p w:rsidR="00641873" w:rsidRDefault="00641873" w:rsidP="00641873">
      <w:pPr>
        <w:pStyle w:val="NormalWeb"/>
        <w:jc w:val="center"/>
        <w:rPr>
          <w:b/>
          <w:bCs/>
          <w:sz w:val="28"/>
          <w:szCs w:val="28"/>
        </w:rPr>
      </w:pPr>
    </w:p>
    <w:p w:rsidR="00641873" w:rsidRDefault="00641873" w:rsidP="00641873">
      <w:pPr>
        <w:pStyle w:val="NormalWeb"/>
        <w:jc w:val="center"/>
        <w:rPr>
          <w:b/>
          <w:bCs/>
          <w:sz w:val="28"/>
          <w:szCs w:val="28"/>
        </w:rPr>
      </w:pPr>
    </w:p>
    <w:p w:rsidR="00641873" w:rsidRDefault="00641873" w:rsidP="00641873">
      <w:pPr>
        <w:pStyle w:val="NormalWeb"/>
        <w:jc w:val="center"/>
        <w:rPr>
          <w:b/>
          <w:bCs/>
          <w:sz w:val="28"/>
          <w:szCs w:val="28"/>
        </w:rPr>
      </w:pPr>
    </w:p>
    <w:p w:rsidR="00641873" w:rsidRDefault="00641873" w:rsidP="00641873">
      <w:pPr>
        <w:pStyle w:val="NormalWeb"/>
        <w:jc w:val="center"/>
        <w:rPr>
          <w:b/>
          <w:bCs/>
          <w:sz w:val="28"/>
          <w:szCs w:val="28"/>
        </w:rPr>
      </w:pPr>
    </w:p>
    <w:p w:rsidR="00641873" w:rsidRDefault="00641873" w:rsidP="00641873">
      <w:pPr>
        <w:pStyle w:val="NormalWeb"/>
        <w:jc w:val="center"/>
        <w:rPr>
          <w:b/>
          <w:bCs/>
          <w:sz w:val="28"/>
          <w:szCs w:val="28"/>
        </w:rPr>
      </w:pPr>
    </w:p>
    <w:p w:rsidR="00641873" w:rsidRDefault="00641873" w:rsidP="00641873">
      <w:pPr>
        <w:pStyle w:val="NormalWeb"/>
        <w:jc w:val="center"/>
        <w:rPr>
          <w:b/>
          <w:bCs/>
          <w:sz w:val="28"/>
          <w:szCs w:val="28"/>
        </w:rPr>
      </w:pPr>
    </w:p>
    <w:p w:rsidR="00641873" w:rsidRDefault="00641873" w:rsidP="00641873">
      <w:pPr>
        <w:pStyle w:val="NormalWeb"/>
        <w:rPr>
          <w:b/>
          <w:bCs/>
          <w:sz w:val="28"/>
          <w:szCs w:val="28"/>
        </w:rPr>
      </w:pPr>
      <w:r>
        <w:rPr>
          <w:rFonts w:ascii="Arial" w:hAnsi="Arial" w:cs="Arial"/>
          <w:noProof/>
          <w:color w:val="06487F"/>
          <w:sz w:val="15"/>
          <w:szCs w:val="15"/>
        </w:rPr>
        <w:lastRenderedPageBreak/>
        <w:drawing>
          <wp:inline distT="0" distB="0" distL="0" distR="0">
            <wp:extent cx="1571625" cy="2190750"/>
            <wp:effectExtent l="95250" t="95250" r="104775" b="95250"/>
            <wp:docPr id="189" name="image" descr="Nichan Margossian - Glossaire du risque chimique.">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Nichan Margossian - Glossaire du risque chimique.">
                      <a:hlinkClick r:id="rId91"/>
                    </pic:cNvPr>
                    <pic:cNvPicPr>
                      <a:picLocks noChangeAspect="1" noChangeArrowheads="1"/>
                    </pic:cNvPicPr>
                  </pic:nvPicPr>
                  <pic:blipFill>
                    <a:blip r:embed="rId92"/>
                    <a:srcRect/>
                    <a:stretch>
                      <a:fillRect/>
                    </a:stretch>
                  </pic:blipFill>
                  <pic:spPr bwMode="auto">
                    <a:xfrm>
                      <a:off x="0" y="0"/>
                      <a:ext cx="1571625" cy="219075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641873" w:rsidRPr="00657304" w:rsidRDefault="00641873" w:rsidP="00641873">
      <w:pPr>
        <w:pStyle w:val="NormalWeb"/>
        <w:spacing w:after="240" w:afterAutospacing="0"/>
        <w:rPr>
          <w:sz w:val="28"/>
          <w:szCs w:val="28"/>
        </w:rPr>
      </w:pPr>
      <w:r w:rsidRPr="00657304">
        <w:rPr>
          <w:b/>
          <w:bCs/>
          <w:sz w:val="28"/>
          <w:szCs w:val="28"/>
        </w:rPr>
        <w:t>15.  Margossian, Nichan</w:t>
      </w:r>
      <w:r w:rsidRPr="00657304">
        <w:rPr>
          <w:sz w:val="28"/>
          <w:szCs w:val="28"/>
        </w:rPr>
        <w:br/>
        <w:t xml:space="preserve">Glossaire risque chimique [texte imprimé] / Nichan Margossian. - Paris : Dunod : [s.l] : Usine-nouvelle, 2011. - 253 p. : fig., couv.ill. </w:t>
      </w:r>
      <w:proofErr w:type="gramStart"/>
      <w:r w:rsidRPr="00657304">
        <w:rPr>
          <w:sz w:val="28"/>
          <w:szCs w:val="28"/>
        </w:rPr>
        <w:t>en</w:t>
      </w:r>
      <w:proofErr w:type="gramEnd"/>
      <w:r w:rsidRPr="00657304">
        <w:rPr>
          <w:sz w:val="28"/>
          <w:szCs w:val="28"/>
        </w:rPr>
        <w:t xml:space="preserve"> coul. ; 19 x 14 cm. - (Aide-mémoire de l'ingénieur).</w:t>
      </w:r>
      <w:r w:rsidRPr="00657304">
        <w:rPr>
          <w:sz w:val="28"/>
          <w:szCs w:val="28"/>
        </w:rPr>
        <w:br/>
        <w:t>Bibliogr. - ISBN 9782100552771</w:t>
      </w:r>
      <w:r w:rsidRPr="00657304">
        <w:rPr>
          <w:sz w:val="28"/>
          <w:szCs w:val="28"/>
        </w:rPr>
        <w:br/>
      </w:r>
      <w:r w:rsidRPr="00657304">
        <w:rPr>
          <w:sz w:val="28"/>
          <w:szCs w:val="28"/>
        </w:rPr>
        <w:br/>
        <w:t>chimie</w:t>
      </w:r>
      <w:r w:rsidRPr="00657304">
        <w:rPr>
          <w:sz w:val="28"/>
          <w:szCs w:val="28"/>
        </w:rPr>
        <w:br/>
        <w:t>risque industriel</w:t>
      </w:r>
      <w:r w:rsidRPr="00657304">
        <w:rPr>
          <w:sz w:val="28"/>
          <w:szCs w:val="28"/>
        </w:rPr>
        <w:br/>
        <w:t>lexique</w:t>
      </w:r>
      <w:r w:rsidRPr="00657304">
        <w:rPr>
          <w:sz w:val="28"/>
          <w:szCs w:val="28"/>
        </w:rPr>
        <w:br/>
        <w:t>sécurité industrielle</w:t>
      </w:r>
      <w:r w:rsidRPr="00657304">
        <w:rPr>
          <w:sz w:val="28"/>
          <w:szCs w:val="28"/>
        </w:rPr>
        <w:br/>
        <w:t>réglementation</w:t>
      </w:r>
      <w:r w:rsidRPr="00657304">
        <w:rPr>
          <w:sz w:val="28"/>
          <w:szCs w:val="28"/>
        </w:rPr>
        <w:br/>
      </w:r>
      <w:r w:rsidRPr="00657304">
        <w:rPr>
          <w:sz w:val="28"/>
          <w:szCs w:val="28"/>
        </w:rPr>
        <w:br/>
        <w:t>processus chimiques avec leurs formules, leurs étiquetages conformes au nouveau règlement CLP et leurs environnements.</w:t>
      </w:r>
    </w:p>
    <w:p w:rsidR="00641873" w:rsidRDefault="00641873" w:rsidP="00641873">
      <w:pPr>
        <w:pStyle w:val="NormalWeb"/>
        <w:jc w:val="center"/>
        <w:rPr>
          <w:b/>
          <w:bCs/>
          <w:sz w:val="32"/>
          <w:szCs w:val="32"/>
        </w:rPr>
      </w:pPr>
      <w:r w:rsidRPr="00657304">
        <w:rPr>
          <w:b/>
          <w:bCs/>
          <w:sz w:val="32"/>
          <w:szCs w:val="32"/>
        </w:rPr>
        <w:t>540 MAR 21</w:t>
      </w:r>
    </w:p>
    <w:p w:rsidR="00641873" w:rsidRDefault="00641873" w:rsidP="00641873">
      <w:pPr>
        <w:pStyle w:val="NormalWeb"/>
        <w:jc w:val="center"/>
        <w:rPr>
          <w:b/>
          <w:bCs/>
          <w:sz w:val="32"/>
          <w:szCs w:val="32"/>
        </w:rPr>
      </w:pPr>
    </w:p>
    <w:p w:rsidR="00641873" w:rsidRDefault="00641873" w:rsidP="00641873">
      <w:pPr>
        <w:pStyle w:val="NormalWeb"/>
        <w:jc w:val="center"/>
        <w:rPr>
          <w:b/>
          <w:bCs/>
          <w:sz w:val="32"/>
          <w:szCs w:val="32"/>
        </w:rPr>
      </w:pPr>
    </w:p>
    <w:p w:rsidR="00641873" w:rsidRDefault="00641873" w:rsidP="00641873">
      <w:pPr>
        <w:pStyle w:val="NormalWeb"/>
        <w:jc w:val="center"/>
        <w:rPr>
          <w:b/>
          <w:bCs/>
          <w:sz w:val="32"/>
          <w:szCs w:val="32"/>
        </w:rPr>
      </w:pPr>
    </w:p>
    <w:p w:rsidR="00641873" w:rsidRDefault="00641873" w:rsidP="00641873">
      <w:pPr>
        <w:pStyle w:val="NormalWeb"/>
        <w:jc w:val="center"/>
        <w:rPr>
          <w:b/>
          <w:bCs/>
          <w:sz w:val="32"/>
          <w:szCs w:val="32"/>
        </w:rPr>
      </w:pPr>
    </w:p>
    <w:p w:rsidR="00641873" w:rsidRDefault="00641873" w:rsidP="00641873">
      <w:pPr>
        <w:pStyle w:val="NormalWeb"/>
        <w:jc w:val="center"/>
        <w:rPr>
          <w:b/>
          <w:bCs/>
          <w:sz w:val="32"/>
          <w:szCs w:val="32"/>
        </w:rPr>
      </w:pPr>
    </w:p>
    <w:p w:rsidR="00641873" w:rsidRDefault="00641873" w:rsidP="00641873">
      <w:pPr>
        <w:pStyle w:val="NormalWeb"/>
        <w:jc w:val="center"/>
        <w:rPr>
          <w:b/>
          <w:bCs/>
          <w:sz w:val="32"/>
          <w:szCs w:val="32"/>
        </w:rPr>
      </w:pPr>
    </w:p>
    <w:p w:rsidR="00641873" w:rsidRDefault="00641873" w:rsidP="00641873">
      <w:pPr>
        <w:pStyle w:val="NormalWeb"/>
        <w:jc w:val="center"/>
        <w:rPr>
          <w:b/>
          <w:bCs/>
          <w:sz w:val="32"/>
          <w:szCs w:val="32"/>
        </w:rPr>
      </w:pPr>
    </w:p>
    <w:p w:rsidR="00641873" w:rsidRDefault="00641873" w:rsidP="00641873">
      <w:pPr>
        <w:pStyle w:val="NormalWeb"/>
        <w:rPr>
          <w:b/>
          <w:bCs/>
          <w:sz w:val="32"/>
          <w:szCs w:val="32"/>
        </w:rPr>
      </w:pPr>
    </w:p>
    <w:p w:rsidR="00641873" w:rsidRPr="00657304" w:rsidRDefault="00641873" w:rsidP="00641873">
      <w:pPr>
        <w:pStyle w:val="NormalWeb"/>
        <w:rPr>
          <w:sz w:val="32"/>
          <w:szCs w:val="32"/>
        </w:rPr>
      </w:pPr>
      <w:r>
        <w:rPr>
          <w:rFonts w:ascii="Arial" w:hAnsi="Arial" w:cs="Arial"/>
          <w:noProof/>
          <w:color w:val="06487F"/>
          <w:sz w:val="15"/>
          <w:szCs w:val="15"/>
        </w:rPr>
        <w:drawing>
          <wp:inline distT="0" distB="0" distL="0" distR="0">
            <wp:extent cx="1571625" cy="2238375"/>
            <wp:effectExtent l="95250" t="95250" r="104775" b="104775"/>
            <wp:docPr id="190" name="image" descr="Pierre Mayé - Générateurs électrochimiques - Piles, accumulateurs et piles à combustibles.">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Pierre Mayé - Générateurs électrochimiques - Piles, accumulateurs et piles à combustibles.">
                      <a:hlinkClick r:id="rId93"/>
                    </pic:cNvPr>
                    <pic:cNvPicPr>
                      <a:picLocks noChangeAspect="1" noChangeArrowheads="1"/>
                    </pic:cNvPicPr>
                  </pic:nvPicPr>
                  <pic:blipFill>
                    <a:blip r:embed="rId94"/>
                    <a:srcRect/>
                    <a:stretch>
                      <a:fillRect/>
                    </a:stretch>
                  </pic:blipFill>
                  <pic:spPr bwMode="auto">
                    <a:xfrm>
                      <a:off x="0" y="0"/>
                      <a:ext cx="1571625" cy="22383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641873" w:rsidRPr="00657304" w:rsidRDefault="00641873" w:rsidP="00641873">
      <w:pPr>
        <w:pStyle w:val="NormalWeb"/>
        <w:spacing w:after="240" w:afterAutospacing="0"/>
        <w:rPr>
          <w:sz w:val="28"/>
          <w:szCs w:val="28"/>
        </w:rPr>
      </w:pPr>
      <w:r w:rsidRPr="00657304">
        <w:rPr>
          <w:b/>
          <w:bCs/>
          <w:sz w:val="28"/>
          <w:szCs w:val="28"/>
        </w:rPr>
        <w:t>16.  Mayé, Pierre</w:t>
      </w:r>
      <w:r w:rsidRPr="00657304">
        <w:rPr>
          <w:sz w:val="28"/>
          <w:szCs w:val="28"/>
        </w:rPr>
        <w:br/>
        <w:t xml:space="preserve">Générateurs électrochimiques [texte imprimé] : piles, accumulateurs et piles à combustibles. / Pierre Mayé. - Paris : Dunod, 2010. - 199 p. : couv. </w:t>
      </w:r>
      <w:proofErr w:type="gramStart"/>
      <w:r w:rsidRPr="00657304">
        <w:rPr>
          <w:sz w:val="28"/>
          <w:szCs w:val="28"/>
        </w:rPr>
        <w:t>ill</w:t>
      </w:r>
      <w:proofErr w:type="gramEnd"/>
      <w:r w:rsidRPr="00657304">
        <w:rPr>
          <w:sz w:val="28"/>
          <w:szCs w:val="28"/>
        </w:rPr>
        <w:t>. ; 24 cm. - (Technique et ingénierie).</w:t>
      </w:r>
      <w:r w:rsidRPr="00657304">
        <w:rPr>
          <w:sz w:val="28"/>
          <w:szCs w:val="28"/>
        </w:rPr>
        <w:br/>
        <w:t>Bibliogr. p.p. 195.-Index. - ISBN 9782100529919</w:t>
      </w:r>
      <w:r w:rsidRPr="00657304">
        <w:rPr>
          <w:sz w:val="28"/>
          <w:szCs w:val="28"/>
        </w:rPr>
        <w:br/>
      </w:r>
      <w:r w:rsidRPr="00657304">
        <w:rPr>
          <w:sz w:val="28"/>
          <w:szCs w:val="28"/>
        </w:rPr>
        <w:br/>
        <w:t>accumulateurs</w:t>
      </w:r>
      <w:r w:rsidRPr="00657304">
        <w:rPr>
          <w:sz w:val="28"/>
          <w:szCs w:val="28"/>
        </w:rPr>
        <w:br/>
        <w:t>piles électriques</w:t>
      </w:r>
      <w:r w:rsidRPr="00657304">
        <w:rPr>
          <w:sz w:val="28"/>
          <w:szCs w:val="28"/>
        </w:rPr>
        <w:br/>
      </w:r>
      <w:r w:rsidRPr="00657304">
        <w:rPr>
          <w:sz w:val="28"/>
          <w:szCs w:val="28"/>
        </w:rPr>
        <w:br/>
        <w:t>On distingue trois grandes catégories de générateurs électrochimiques : les piles, les accumulateurs et les piles à combustibles.- Une pile est un générateur électrochimique qui n'est pas conçu pour être rechargé.- Un accumulateur au contraire est conçu pour supporter de nombreux cycles charge/décharge.- Une pile à combustible est un générateur électrochimique qui transforme de l'énergie chimique en énergie électrique à partir de réactifs renouvelés. Cet ouvrage commence par exposer les principes de chimie et d'électricité qui sont communs à ces différents dispositifs. Les questions relatives aux problèmes de sécurité ou de recyclage sont ensuite abordées. Les différentes variantes chimiques disponibles, les caractéristiques, les diverses technologies employées et leurs applications sont décrites en détail. L’ouvrage se termine par deux chapitres sur la modélisation des piles à combustible (force électromotrice, tension, puissance, consommation des réactifs, rendement...), et sur les différents combustibles utilisables actuellement.</w:t>
      </w:r>
    </w:p>
    <w:p w:rsidR="00641873" w:rsidRDefault="00641873" w:rsidP="00641873">
      <w:pPr>
        <w:pStyle w:val="NormalWeb"/>
        <w:jc w:val="center"/>
        <w:rPr>
          <w:b/>
          <w:bCs/>
          <w:sz w:val="32"/>
          <w:szCs w:val="32"/>
        </w:rPr>
      </w:pPr>
      <w:r w:rsidRPr="00657304">
        <w:rPr>
          <w:b/>
          <w:bCs/>
          <w:sz w:val="32"/>
          <w:szCs w:val="32"/>
        </w:rPr>
        <w:t>540 MAY 4</w:t>
      </w:r>
    </w:p>
    <w:p w:rsidR="00641873" w:rsidRDefault="00641873" w:rsidP="00641873">
      <w:pPr>
        <w:pStyle w:val="NormalWeb"/>
        <w:jc w:val="center"/>
        <w:rPr>
          <w:b/>
          <w:bCs/>
          <w:sz w:val="32"/>
          <w:szCs w:val="32"/>
        </w:rPr>
      </w:pPr>
    </w:p>
    <w:p w:rsidR="00641873" w:rsidRDefault="00641873" w:rsidP="00641873">
      <w:pPr>
        <w:pStyle w:val="NormalWeb"/>
        <w:rPr>
          <w:b/>
          <w:bCs/>
          <w:sz w:val="32"/>
          <w:szCs w:val="32"/>
        </w:rPr>
      </w:pPr>
      <w:r>
        <w:rPr>
          <w:rFonts w:ascii="Arial" w:hAnsi="Arial" w:cs="Arial"/>
          <w:noProof/>
          <w:color w:val="06487F"/>
          <w:sz w:val="15"/>
          <w:szCs w:val="15"/>
        </w:rPr>
        <w:lastRenderedPageBreak/>
        <w:drawing>
          <wp:inline distT="0" distB="0" distL="0" distR="0">
            <wp:extent cx="1571625" cy="2362200"/>
            <wp:effectExtent l="95250" t="95250" r="104775" b="95250"/>
            <wp:docPr id="191" name="image" descr="Roger Prud'homme - Ecoulements et réactions chimiques - Volume 1, Equations générales.">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Roger Prud'homme - Ecoulements et réactions chimiques - Volume 1, Equations générales.">
                      <a:hlinkClick r:id="rId95"/>
                    </pic:cNvPr>
                    <pic:cNvPicPr>
                      <a:picLocks noChangeAspect="1" noChangeArrowheads="1"/>
                    </pic:cNvPicPr>
                  </pic:nvPicPr>
                  <pic:blipFill>
                    <a:blip r:embed="rId96"/>
                    <a:srcRect/>
                    <a:stretch>
                      <a:fillRect/>
                    </a:stretch>
                  </pic:blipFill>
                  <pic:spPr bwMode="auto">
                    <a:xfrm>
                      <a:off x="0" y="0"/>
                      <a:ext cx="1571625" cy="23622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641873" w:rsidRPr="00657304" w:rsidRDefault="00641873" w:rsidP="00641873">
      <w:pPr>
        <w:pStyle w:val="NormalWeb"/>
        <w:spacing w:after="240" w:afterAutospacing="0"/>
        <w:rPr>
          <w:sz w:val="28"/>
          <w:szCs w:val="28"/>
        </w:rPr>
      </w:pPr>
      <w:r w:rsidRPr="00657304">
        <w:rPr>
          <w:b/>
          <w:bCs/>
          <w:sz w:val="28"/>
          <w:szCs w:val="28"/>
        </w:rPr>
        <w:t>17.  Prud'homme, Roger</w:t>
      </w:r>
      <w:r w:rsidRPr="00657304">
        <w:rPr>
          <w:sz w:val="28"/>
          <w:szCs w:val="28"/>
        </w:rPr>
        <w:br/>
        <w:t xml:space="preserve">Ecoulements et réactions chimiques. 1, Ecoulements et réactions chimiques [texte imprimé] / Roger Prud'homme. - Paris : Hermes science publications, 2012. - 351 p. : </w:t>
      </w:r>
      <w:proofErr w:type="gramStart"/>
      <w:r w:rsidRPr="00657304">
        <w:rPr>
          <w:sz w:val="28"/>
          <w:szCs w:val="28"/>
        </w:rPr>
        <w:t>tab.,</w:t>
      </w:r>
      <w:proofErr w:type="gramEnd"/>
      <w:r w:rsidRPr="00657304">
        <w:rPr>
          <w:sz w:val="28"/>
          <w:szCs w:val="28"/>
        </w:rPr>
        <w:t xml:space="preserve"> fig., couv. </w:t>
      </w:r>
      <w:proofErr w:type="gramStart"/>
      <w:r w:rsidRPr="00657304">
        <w:rPr>
          <w:sz w:val="28"/>
          <w:szCs w:val="28"/>
        </w:rPr>
        <w:t>en</w:t>
      </w:r>
      <w:proofErr w:type="gramEnd"/>
      <w:r w:rsidRPr="00657304">
        <w:rPr>
          <w:sz w:val="28"/>
          <w:szCs w:val="28"/>
        </w:rPr>
        <w:t xml:space="preserve"> coul. ; 24 x 16 cm. - (Mécanique des fluides).</w:t>
      </w:r>
      <w:r w:rsidRPr="00657304">
        <w:rPr>
          <w:sz w:val="28"/>
          <w:szCs w:val="28"/>
        </w:rPr>
        <w:br/>
        <w:t>Bibliogr. p.p. 335-345 Index p.p.347-351 Annexe p.p. 229-323. - ISBN 9782746238930</w:t>
      </w:r>
      <w:r w:rsidRPr="00657304">
        <w:rPr>
          <w:sz w:val="28"/>
          <w:szCs w:val="28"/>
        </w:rPr>
        <w:br/>
        <w:t>contenu dans : Ecoulements et réactions chimiques, 1</w:t>
      </w:r>
      <w:r w:rsidRPr="00657304">
        <w:rPr>
          <w:sz w:val="28"/>
          <w:szCs w:val="28"/>
        </w:rPr>
        <w:br/>
      </w:r>
      <w:r w:rsidRPr="00657304">
        <w:rPr>
          <w:sz w:val="28"/>
          <w:szCs w:val="28"/>
        </w:rPr>
        <w:br/>
        <w:t>problème et exercice</w:t>
      </w:r>
      <w:r w:rsidRPr="00657304">
        <w:rPr>
          <w:sz w:val="28"/>
          <w:szCs w:val="28"/>
        </w:rPr>
        <w:br/>
        <w:t>mécanique de fluide</w:t>
      </w:r>
      <w:r w:rsidRPr="00657304">
        <w:rPr>
          <w:sz w:val="28"/>
          <w:szCs w:val="28"/>
        </w:rPr>
        <w:br/>
        <w:t>réaction chimique</w:t>
      </w:r>
      <w:r w:rsidRPr="00657304">
        <w:rPr>
          <w:sz w:val="28"/>
          <w:szCs w:val="28"/>
        </w:rPr>
        <w:br/>
      </w:r>
      <w:r w:rsidRPr="00657304">
        <w:rPr>
          <w:sz w:val="28"/>
          <w:szCs w:val="28"/>
        </w:rPr>
        <w:br/>
        <w:t>Présentation des équations des écoulements laminaires homogènes, des interfaces et des lignes.</w:t>
      </w:r>
    </w:p>
    <w:p w:rsidR="00641873" w:rsidRDefault="00641873" w:rsidP="00641873">
      <w:pPr>
        <w:pStyle w:val="NormalWeb"/>
        <w:jc w:val="center"/>
        <w:rPr>
          <w:b/>
          <w:bCs/>
          <w:sz w:val="32"/>
          <w:szCs w:val="32"/>
        </w:rPr>
      </w:pPr>
      <w:r w:rsidRPr="00657304">
        <w:rPr>
          <w:b/>
          <w:bCs/>
          <w:sz w:val="32"/>
          <w:szCs w:val="32"/>
        </w:rPr>
        <w:t>540 PRU 2V1</w:t>
      </w:r>
    </w:p>
    <w:p w:rsidR="00641873" w:rsidRDefault="00641873" w:rsidP="00641873">
      <w:pPr>
        <w:pStyle w:val="NormalWeb"/>
        <w:jc w:val="center"/>
        <w:rPr>
          <w:b/>
          <w:bCs/>
          <w:sz w:val="32"/>
          <w:szCs w:val="32"/>
        </w:rPr>
      </w:pPr>
    </w:p>
    <w:p w:rsidR="00641873" w:rsidRDefault="00641873" w:rsidP="00641873">
      <w:pPr>
        <w:pStyle w:val="NormalWeb"/>
        <w:jc w:val="center"/>
        <w:rPr>
          <w:b/>
          <w:bCs/>
          <w:sz w:val="32"/>
          <w:szCs w:val="32"/>
        </w:rPr>
      </w:pPr>
    </w:p>
    <w:p w:rsidR="00641873" w:rsidRDefault="00641873" w:rsidP="00641873">
      <w:pPr>
        <w:pStyle w:val="NormalWeb"/>
        <w:jc w:val="center"/>
        <w:rPr>
          <w:b/>
          <w:bCs/>
          <w:sz w:val="32"/>
          <w:szCs w:val="32"/>
        </w:rPr>
      </w:pPr>
    </w:p>
    <w:p w:rsidR="00641873" w:rsidRDefault="00641873" w:rsidP="00641873">
      <w:pPr>
        <w:pStyle w:val="NormalWeb"/>
        <w:jc w:val="center"/>
        <w:rPr>
          <w:b/>
          <w:bCs/>
          <w:sz w:val="32"/>
          <w:szCs w:val="32"/>
        </w:rPr>
      </w:pPr>
    </w:p>
    <w:p w:rsidR="00641873" w:rsidRDefault="00641873" w:rsidP="00641873">
      <w:pPr>
        <w:pStyle w:val="NormalWeb"/>
        <w:jc w:val="center"/>
        <w:rPr>
          <w:b/>
          <w:bCs/>
          <w:sz w:val="32"/>
          <w:szCs w:val="32"/>
        </w:rPr>
      </w:pPr>
    </w:p>
    <w:p w:rsidR="00641873" w:rsidRDefault="00641873" w:rsidP="00641873">
      <w:pPr>
        <w:pStyle w:val="NormalWeb"/>
        <w:jc w:val="center"/>
        <w:rPr>
          <w:b/>
          <w:bCs/>
          <w:sz w:val="32"/>
          <w:szCs w:val="32"/>
        </w:rPr>
      </w:pPr>
    </w:p>
    <w:p w:rsidR="00641873" w:rsidRPr="00657304" w:rsidRDefault="00641873" w:rsidP="00641873">
      <w:pPr>
        <w:pStyle w:val="NormalWeb"/>
        <w:rPr>
          <w:sz w:val="32"/>
          <w:szCs w:val="32"/>
        </w:rPr>
      </w:pPr>
      <w:r>
        <w:rPr>
          <w:rFonts w:ascii="Arial" w:hAnsi="Arial" w:cs="Arial"/>
          <w:noProof/>
          <w:color w:val="06487F"/>
          <w:sz w:val="15"/>
          <w:szCs w:val="15"/>
        </w:rPr>
        <w:lastRenderedPageBreak/>
        <w:drawing>
          <wp:inline distT="0" distB="0" distL="0" distR="0">
            <wp:extent cx="1543050" cy="2381250"/>
            <wp:effectExtent l="114300" t="95250" r="95250" b="95250"/>
            <wp:docPr id="192" name="image" descr="Clément Sanchez - Chimie des matériaux hybrides.">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Clément Sanchez - Chimie des matériaux hybrides.">
                      <a:hlinkClick r:id="rId97"/>
                    </pic:cNvPr>
                    <pic:cNvPicPr>
                      <a:picLocks noChangeAspect="1" noChangeArrowheads="1"/>
                    </pic:cNvPicPr>
                  </pic:nvPicPr>
                  <pic:blipFill>
                    <a:blip r:embed="rId98"/>
                    <a:srcRect/>
                    <a:stretch>
                      <a:fillRect/>
                    </a:stretch>
                  </pic:blipFill>
                  <pic:spPr bwMode="auto">
                    <a:xfrm>
                      <a:off x="0" y="0"/>
                      <a:ext cx="1543050" cy="238125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641873" w:rsidRDefault="00641873" w:rsidP="00641873">
      <w:pPr>
        <w:pStyle w:val="NormalWeb"/>
        <w:spacing w:after="240" w:afterAutospacing="0"/>
      </w:pPr>
      <w:r w:rsidRPr="00657304">
        <w:rPr>
          <w:b/>
          <w:bCs/>
          <w:sz w:val="28"/>
          <w:szCs w:val="28"/>
        </w:rPr>
        <w:t>18.  Sanchez, Clément</w:t>
      </w:r>
      <w:r w:rsidRPr="00657304">
        <w:rPr>
          <w:sz w:val="28"/>
          <w:szCs w:val="28"/>
        </w:rPr>
        <w:br/>
        <w:t xml:space="preserve">Chimie des matériaux hybrides [texte imprimé] / Clément Sanchez. - Paris : Fayard : [s.l] : Collège de France, 2012. - 93 p. : fig., couv. </w:t>
      </w:r>
      <w:proofErr w:type="gramStart"/>
      <w:r w:rsidRPr="00657304">
        <w:rPr>
          <w:sz w:val="28"/>
          <w:szCs w:val="28"/>
        </w:rPr>
        <w:t>en</w:t>
      </w:r>
      <w:proofErr w:type="gramEnd"/>
      <w:r w:rsidRPr="00657304">
        <w:rPr>
          <w:sz w:val="28"/>
          <w:szCs w:val="28"/>
        </w:rPr>
        <w:t xml:space="preserve"> coul. ; 19 x 12 cm. - (Leçons inaugurales du Collège de France).</w:t>
      </w:r>
      <w:r w:rsidRPr="00657304">
        <w:rPr>
          <w:sz w:val="28"/>
          <w:szCs w:val="28"/>
        </w:rPr>
        <w:br/>
        <w:t>ISBN 9782213668604</w:t>
      </w:r>
      <w:r w:rsidRPr="00657304">
        <w:rPr>
          <w:sz w:val="28"/>
          <w:szCs w:val="28"/>
        </w:rPr>
        <w:br/>
      </w:r>
      <w:r w:rsidRPr="00657304">
        <w:rPr>
          <w:sz w:val="28"/>
          <w:szCs w:val="28"/>
        </w:rPr>
        <w:br/>
        <w:t>chimie organique</w:t>
      </w:r>
      <w:r w:rsidRPr="00657304">
        <w:rPr>
          <w:sz w:val="28"/>
          <w:szCs w:val="28"/>
        </w:rPr>
        <w:br/>
        <w:t>chimie</w:t>
      </w:r>
      <w:r w:rsidRPr="00657304">
        <w:rPr>
          <w:sz w:val="28"/>
          <w:szCs w:val="28"/>
        </w:rPr>
        <w:br/>
        <w:t xml:space="preserve">matériel hybride </w:t>
      </w:r>
      <w:r w:rsidRPr="00657304">
        <w:rPr>
          <w:sz w:val="28"/>
          <w:szCs w:val="28"/>
        </w:rPr>
        <w:br/>
        <w:t>composée organique</w:t>
      </w:r>
      <w:r w:rsidRPr="00657304">
        <w:rPr>
          <w:sz w:val="28"/>
          <w:szCs w:val="28"/>
        </w:rPr>
        <w:br/>
        <w:t>plastique</w:t>
      </w:r>
      <w:r w:rsidRPr="00657304">
        <w:rPr>
          <w:sz w:val="28"/>
          <w:szCs w:val="28"/>
        </w:rPr>
        <w:br/>
        <w:t>polymère</w:t>
      </w:r>
      <w:r w:rsidRPr="00657304">
        <w:rPr>
          <w:sz w:val="28"/>
          <w:szCs w:val="28"/>
        </w:rPr>
        <w:br/>
      </w:r>
      <w:r w:rsidRPr="00657304">
        <w:rPr>
          <w:sz w:val="28"/>
          <w:szCs w:val="28"/>
        </w:rPr>
        <w:br/>
        <w:t xml:space="preserve">Le chimiste présente les recherches sur les matériaux hybrides, combinant </w:t>
      </w:r>
      <w:r w:rsidRPr="00657304">
        <w:rPr>
          <w:sz w:val="32"/>
          <w:szCs w:val="32"/>
        </w:rPr>
        <w:t xml:space="preserve">des </w:t>
      </w:r>
      <w:r w:rsidRPr="00657304">
        <w:rPr>
          <w:sz w:val="28"/>
          <w:szCs w:val="28"/>
        </w:rPr>
        <w:t>éléments minéraux et des composants organiques ou biologiques àl'echelle moléculaire, et qui sont l'objet d'études scientifiques, industrielles et médicales.</w:t>
      </w:r>
    </w:p>
    <w:p w:rsidR="00641873" w:rsidRDefault="00641873" w:rsidP="00641873">
      <w:pPr>
        <w:pStyle w:val="NormalWeb"/>
        <w:jc w:val="center"/>
        <w:rPr>
          <w:b/>
          <w:bCs/>
          <w:sz w:val="32"/>
          <w:szCs w:val="32"/>
        </w:rPr>
      </w:pPr>
      <w:r w:rsidRPr="00657304">
        <w:rPr>
          <w:b/>
          <w:bCs/>
          <w:sz w:val="32"/>
          <w:szCs w:val="32"/>
        </w:rPr>
        <w:t>540 SAN 1</w:t>
      </w:r>
    </w:p>
    <w:p w:rsidR="00641873" w:rsidRDefault="00641873" w:rsidP="00641873">
      <w:pPr>
        <w:pStyle w:val="NormalWeb"/>
        <w:jc w:val="center"/>
        <w:rPr>
          <w:b/>
          <w:bCs/>
          <w:sz w:val="32"/>
          <w:szCs w:val="32"/>
        </w:rPr>
      </w:pPr>
    </w:p>
    <w:p w:rsidR="00641873" w:rsidRDefault="00641873" w:rsidP="00641873">
      <w:pPr>
        <w:pStyle w:val="NormalWeb"/>
        <w:jc w:val="center"/>
        <w:rPr>
          <w:b/>
          <w:bCs/>
          <w:sz w:val="32"/>
          <w:szCs w:val="32"/>
        </w:rPr>
      </w:pPr>
    </w:p>
    <w:p w:rsidR="00641873" w:rsidRDefault="00641873" w:rsidP="00641873">
      <w:pPr>
        <w:pStyle w:val="NormalWeb"/>
        <w:jc w:val="center"/>
        <w:rPr>
          <w:b/>
          <w:bCs/>
          <w:sz w:val="32"/>
          <w:szCs w:val="32"/>
        </w:rPr>
      </w:pPr>
    </w:p>
    <w:p w:rsidR="00641873" w:rsidRDefault="00641873" w:rsidP="00641873">
      <w:pPr>
        <w:pStyle w:val="NormalWeb"/>
        <w:jc w:val="center"/>
        <w:rPr>
          <w:b/>
          <w:bCs/>
          <w:sz w:val="32"/>
          <w:szCs w:val="32"/>
        </w:rPr>
      </w:pPr>
    </w:p>
    <w:p w:rsidR="00641873" w:rsidRDefault="00641873" w:rsidP="00641873">
      <w:pPr>
        <w:pStyle w:val="NormalWeb"/>
        <w:jc w:val="center"/>
        <w:rPr>
          <w:b/>
          <w:bCs/>
          <w:sz w:val="32"/>
          <w:szCs w:val="32"/>
        </w:rPr>
      </w:pPr>
    </w:p>
    <w:p w:rsidR="00641873" w:rsidRDefault="00641873" w:rsidP="00641873">
      <w:pPr>
        <w:pStyle w:val="NormalWeb"/>
        <w:rPr>
          <w:b/>
          <w:bCs/>
          <w:sz w:val="32"/>
          <w:szCs w:val="32"/>
        </w:rPr>
      </w:pPr>
      <w:r>
        <w:rPr>
          <w:rFonts w:ascii="Arial" w:hAnsi="Arial" w:cs="Arial"/>
          <w:noProof/>
          <w:color w:val="06487F"/>
          <w:sz w:val="15"/>
          <w:szCs w:val="15"/>
        </w:rPr>
        <w:lastRenderedPageBreak/>
        <w:drawing>
          <wp:inline distT="0" distB="0" distL="0" distR="0">
            <wp:extent cx="1571625" cy="2362200"/>
            <wp:effectExtent l="19050" t="0" r="9525" b="0"/>
            <wp:docPr id="193" name="image" descr="Michel Soustelle - Cinétique chimique - Eléments fondamentaux.">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Michel Soustelle - Cinétique chimique - Eléments fondamentaux.">
                      <a:hlinkClick r:id="rId99"/>
                    </pic:cNvPr>
                    <pic:cNvPicPr>
                      <a:picLocks noChangeAspect="1" noChangeArrowheads="1"/>
                    </pic:cNvPicPr>
                  </pic:nvPicPr>
                  <pic:blipFill>
                    <a:blip r:embed="rId100"/>
                    <a:srcRect/>
                    <a:stretch>
                      <a:fillRect/>
                    </a:stretch>
                  </pic:blipFill>
                  <pic:spPr bwMode="auto">
                    <a:xfrm>
                      <a:off x="0" y="0"/>
                      <a:ext cx="1571625" cy="2362200"/>
                    </a:xfrm>
                    <a:prstGeom prst="rect">
                      <a:avLst/>
                    </a:prstGeom>
                    <a:noFill/>
                    <a:ln w="9525">
                      <a:noFill/>
                      <a:miter lim="800000"/>
                      <a:headEnd/>
                      <a:tailEnd/>
                    </a:ln>
                  </pic:spPr>
                </pic:pic>
              </a:graphicData>
            </a:graphic>
          </wp:inline>
        </w:drawing>
      </w:r>
    </w:p>
    <w:p w:rsidR="00641873" w:rsidRPr="00464364" w:rsidRDefault="00641873" w:rsidP="00641873">
      <w:pPr>
        <w:pStyle w:val="NormalWeb"/>
        <w:spacing w:after="240" w:afterAutospacing="0"/>
        <w:rPr>
          <w:sz w:val="28"/>
          <w:szCs w:val="28"/>
        </w:rPr>
      </w:pPr>
      <w:r w:rsidRPr="00464364">
        <w:rPr>
          <w:b/>
          <w:bCs/>
          <w:sz w:val="28"/>
          <w:szCs w:val="28"/>
        </w:rPr>
        <w:t>19.  Soustelle, Michel</w:t>
      </w:r>
      <w:r w:rsidRPr="00464364">
        <w:rPr>
          <w:sz w:val="28"/>
          <w:szCs w:val="28"/>
        </w:rPr>
        <w:br/>
        <w:t xml:space="preserve">Cinétique chimique [texte imprimé] : éléments fondamentaux / Michel Soustelle. - Paris : Hermès science publications, 2011. - 235 p. : photo, fig., couv. </w:t>
      </w:r>
      <w:proofErr w:type="gramStart"/>
      <w:r w:rsidRPr="00464364">
        <w:rPr>
          <w:sz w:val="28"/>
          <w:szCs w:val="28"/>
        </w:rPr>
        <w:t>en</w:t>
      </w:r>
      <w:proofErr w:type="gramEnd"/>
      <w:r w:rsidRPr="00464364">
        <w:rPr>
          <w:sz w:val="28"/>
          <w:szCs w:val="28"/>
        </w:rPr>
        <w:t xml:space="preserve"> coul. ; 24 x 16 cm</w:t>
      </w:r>
      <w:proofErr w:type="gramStart"/>
      <w:r w:rsidRPr="00464364">
        <w:rPr>
          <w:sz w:val="28"/>
          <w:szCs w:val="28"/>
        </w:rPr>
        <w:t>.</w:t>
      </w:r>
      <w:proofErr w:type="gramEnd"/>
      <w:r w:rsidRPr="00464364">
        <w:rPr>
          <w:sz w:val="28"/>
          <w:szCs w:val="28"/>
        </w:rPr>
        <w:br/>
        <w:t>Bibliogr. Index p.p. 231-235 Annexe p.p. 219-224. - ISBN 9782746230026</w:t>
      </w:r>
      <w:r w:rsidRPr="00464364">
        <w:rPr>
          <w:sz w:val="28"/>
          <w:szCs w:val="28"/>
        </w:rPr>
        <w:br/>
      </w:r>
      <w:r w:rsidRPr="00464364">
        <w:rPr>
          <w:sz w:val="28"/>
          <w:szCs w:val="28"/>
        </w:rPr>
        <w:br/>
        <w:t>cinétique chimique</w:t>
      </w:r>
      <w:r w:rsidRPr="00464364">
        <w:rPr>
          <w:sz w:val="28"/>
          <w:szCs w:val="28"/>
        </w:rPr>
        <w:br/>
        <w:t>élément fondamentale</w:t>
      </w:r>
      <w:r w:rsidRPr="00464364">
        <w:rPr>
          <w:sz w:val="28"/>
          <w:szCs w:val="28"/>
        </w:rPr>
        <w:br/>
      </w:r>
      <w:r w:rsidRPr="00464364">
        <w:rPr>
          <w:sz w:val="28"/>
          <w:szCs w:val="28"/>
        </w:rPr>
        <w:br/>
        <w:t>Après une introduction sur les principales notions-clés, l'ouvrage analyse les techniques expérimentales permettant de suivre l'évolution d'un système en cours de réaction. Les lois expérimentales sont également développées ainsi que la mise en équation de mécanismes dans des systèmes homogènes ou hétérogènes.</w:t>
      </w:r>
    </w:p>
    <w:p w:rsidR="00641873" w:rsidRDefault="00641873" w:rsidP="00641873">
      <w:pPr>
        <w:pStyle w:val="NormalWeb"/>
        <w:jc w:val="center"/>
        <w:rPr>
          <w:b/>
          <w:bCs/>
          <w:sz w:val="32"/>
          <w:szCs w:val="32"/>
        </w:rPr>
      </w:pPr>
      <w:r w:rsidRPr="00464364">
        <w:rPr>
          <w:b/>
          <w:bCs/>
          <w:sz w:val="32"/>
          <w:szCs w:val="32"/>
        </w:rPr>
        <w:t>540 SOU 3</w:t>
      </w:r>
    </w:p>
    <w:p w:rsidR="00641873" w:rsidRDefault="00641873" w:rsidP="00641873">
      <w:pPr>
        <w:pStyle w:val="NormalWeb"/>
        <w:jc w:val="center"/>
        <w:rPr>
          <w:b/>
          <w:bCs/>
          <w:sz w:val="32"/>
          <w:szCs w:val="32"/>
        </w:rPr>
      </w:pPr>
    </w:p>
    <w:p w:rsidR="00641873" w:rsidRDefault="00641873" w:rsidP="00641873">
      <w:pPr>
        <w:pStyle w:val="NormalWeb"/>
        <w:jc w:val="center"/>
        <w:rPr>
          <w:b/>
          <w:bCs/>
          <w:sz w:val="32"/>
          <w:szCs w:val="32"/>
        </w:rPr>
      </w:pPr>
    </w:p>
    <w:p w:rsidR="00641873" w:rsidRDefault="00641873" w:rsidP="00641873">
      <w:pPr>
        <w:pStyle w:val="NormalWeb"/>
        <w:jc w:val="center"/>
        <w:rPr>
          <w:b/>
          <w:bCs/>
          <w:sz w:val="32"/>
          <w:szCs w:val="32"/>
        </w:rPr>
      </w:pPr>
    </w:p>
    <w:p w:rsidR="00641873" w:rsidRDefault="00641873" w:rsidP="00641873">
      <w:pPr>
        <w:pStyle w:val="NormalWeb"/>
        <w:jc w:val="center"/>
        <w:rPr>
          <w:b/>
          <w:bCs/>
          <w:sz w:val="32"/>
          <w:szCs w:val="32"/>
        </w:rPr>
      </w:pPr>
    </w:p>
    <w:p w:rsidR="00641873" w:rsidRDefault="00641873" w:rsidP="00641873">
      <w:pPr>
        <w:pStyle w:val="NormalWeb"/>
        <w:jc w:val="center"/>
        <w:rPr>
          <w:b/>
          <w:bCs/>
          <w:sz w:val="32"/>
          <w:szCs w:val="32"/>
        </w:rPr>
      </w:pPr>
    </w:p>
    <w:p w:rsidR="00641873" w:rsidRDefault="00641873" w:rsidP="00641873">
      <w:pPr>
        <w:pStyle w:val="NormalWeb"/>
        <w:jc w:val="center"/>
        <w:rPr>
          <w:b/>
          <w:bCs/>
          <w:sz w:val="32"/>
          <w:szCs w:val="32"/>
        </w:rPr>
      </w:pPr>
    </w:p>
    <w:p w:rsidR="00641873" w:rsidRDefault="00641873" w:rsidP="00641873">
      <w:pPr>
        <w:pStyle w:val="NormalWeb"/>
        <w:rPr>
          <w:b/>
          <w:bCs/>
          <w:sz w:val="32"/>
          <w:szCs w:val="32"/>
        </w:rPr>
      </w:pPr>
      <w:r>
        <w:rPr>
          <w:rFonts w:ascii="Arial" w:hAnsi="Arial" w:cs="Arial"/>
          <w:noProof/>
          <w:color w:val="06487F"/>
          <w:sz w:val="15"/>
          <w:szCs w:val="15"/>
        </w:rPr>
        <w:lastRenderedPageBreak/>
        <w:drawing>
          <wp:inline distT="0" distB="0" distL="0" distR="0">
            <wp:extent cx="1571625" cy="2209800"/>
            <wp:effectExtent l="114300" t="95250" r="104775" b="95250"/>
            <wp:docPr id="194" name="image" descr="Yann Verchier et Anne-Laure Valette-Delahaye - Chimie générale en 83 fiches.">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Yann Verchier et Anne-Laure Valette-Delahaye - Chimie générale en 83 fiches.">
                      <a:hlinkClick r:id="rId101"/>
                    </pic:cNvPr>
                    <pic:cNvPicPr>
                      <a:picLocks noChangeAspect="1" noChangeArrowheads="1"/>
                    </pic:cNvPicPr>
                  </pic:nvPicPr>
                  <pic:blipFill>
                    <a:blip r:embed="rId102"/>
                    <a:srcRect/>
                    <a:stretch>
                      <a:fillRect/>
                    </a:stretch>
                  </pic:blipFill>
                  <pic:spPr bwMode="auto">
                    <a:xfrm>
                      <a:off x="0" y="0"/>
                      <a:ext cx="1571625" cy="22098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641873" w:rsidRPr="00464364" w:rsidRDefault="00641873" w:rsidP="00641873">
      <w:pPr>
        <w:pStyle w:val="NormalWeb"/>
        <w:spacing w:after="240" w:afterAutospacing="0"/>
        <w:rPr>
          <w:sz w:val="28"/>
          <w:szCs w:val="28"/>
        </w:rPr>
      </w:pPr>
      <w:r w:rsidRPr="00464364">
        <w:rPr>
          <w:b/>
          <w:bCs/>
          <w:sz w:val="28"/>
          <w:szCs w:val="28"/>
        </w:rPr>
        <w:t>20.  Verchier Yann</w:t>
      </w:r>
      <w:r w:rsidRPr="00464364">
        <w:rPr>
          <w:sz w:val="28"/>
          <w:szCs w:val="28"/>
        </w:rPr>
        <w:br/>
        <w:t>Maxi fiches de chimie générale [texte imprimé] : 83 fiches / Verchier Yann, Valette Anne-Laure, Lemaître Frédéric. - 2éme ed. - Paris : Dunod, 2011. - 215 p. : tab.</w:t>
      </w:r>
      <w:proofErr w:type="gramStart"/>
      <w:r w:rsidRPr="00464364">
        <w:rPr>
          <w:sz w:val="28"/>
          <w:szCs w:val="28"/>
        </w:rPr>
        <w:t>,fig</w:t>
      </w:r>
      <w:proofErr w:type="gramEnd"/>
      <w:r w:rsidRPr="00464364">
        <w:rPr>
          <w:sz w:val="28"/>
          <w:szCs w:val="28"/>
        </w:rPr>
        <w:t>.,couv.ill.en coul. ; 24 x 17 cm. - (Maxi fiches, 19603592).</w:t>
      </w:r>
      <w:r w:rsidRPr="00464364">
        <w:rPr>
          <w:sz w:val="28"/>
          <w:szCs w:val="28"/>
        </w:rPr>
        <w:br/>
        <w:t>Bibliogr. - ISBN 9782100562862</w:t>
      </w:r>
      <w:r w:rsidRPr="00464364">
        <w:rPr>
          <w:sz w:val="28"/>
          <w:szCs w:val="28"/>
        </w:rPr>
        <w:br/>
      </w:r>
      <w:r w:rsidRPr="00464364">
        <w:rPr>
          <w:sz w:val="28"/>
          <w:szCs w:val="28"/>
        </w:rPr>
        <w:br/>
        <w:t>chimie</w:t>
      </w:r>
      <w:r w:rsidRPr="00464364">
        <w:rPr>
          <w:sz w:val="28"/>
          <w:szCs w:val="28"/>
        </w:rPr>
        <w:br/>
      </w:r>
      <w:r w:rsidRPr="00464364">
        <w:rPr>
          <w:sz w:val="28"/>
          <w:szCs w:val="28"/>
        </w:rPr>
        <w:br/>
        <w:t>Présentation des thèmes essentiels en chimie sous forme de fiches de 4 pages synthétiques, claires et structurées. Cet ouvrage constitue un outil indispensable pour acquérir les notions de base en chimie générale.</w:t>
      </w:r>
    </w:p>
    <w:p w:rsidR="00641873" w:rsidRPr="00464364" w:rsidRDefault="00641873" w:rsidP="00641873">
      <w:pPr>
        <w:pStyle w:val="NormalWeb"/>
        <w:jc w:val="center"/>
        <w:rPr>
          <w:sz w:val="32"/>
          <w:szCs w:val="32"/>
        </w:rPr>
      </w:pPr>
      <w:r w:rsidRPr="00464364">
        <w:rPr>
          <w:b/>
          <w:bCs/>
          <w:sz w:val="32"/>
          <w:szCs w:val="32"/>
        </w:rPr>
        <w:t>540 VER 5</w:t>
      </w:r>
    </w:p>
    <w:p w:rsidR="00641873" w:rsidRDefault="00641873" w:rsidP="00641873"/>
    <w:p w:rsidR="00641873" w:rsidRDefault="00641873" w:rsidP="00366C86"/>
    <w:p w:rsidR="00641873" w:rsidRDefault="00641873" w:rsidP="00366C86"/>
    <w:p w:rsidR="00641873" w:rsidRDefault="00641873" w:rsidP="00366C86"/>
    <w:p w:rsidR="00641873" w:rsidRDefault="00641873" w:rsidP="00366C86"/>
    <w:p w:rsidR="00641873" w:rsidRDefault="00641873" w:rsidP="00366C86"/>
    <w:p w:rsidR="00641873" w:rsidRDefault="00641873" w:rsidP="00366C86"/>
    <w:p w:rsidR="00641873" w:rsidRDefault="00641873" w:rsidP="00366C86"/>
    <w:p w:rsidR="00641873" w:rsidRDefault="00641873" w:rsidP="00366C86"/>
    <w:p w:rsidR="00641873" w:rsidRDefault="00641873" w:rsidP="00366C86"/>
    <w:p w:rsidR="00641873" w:rsidRPr="004B2211" w:rsidRDefault="00641873" w:rsidP="00641873">
      <w:pPr>
        <w:pStyle w:val="NormalWeb"/>
        <w:jc w:val="center"/>
        <w:rPr>
          <w:b/>
          <w:bCs/>
          <w:sz w:val="40"/>
          <w:szCs w:val="40"/>
        </w:rPr>
      </w:pPr>
      <w:r w:rsidRPr="004B2211">
        <w:rPr>
          <w:b/>
          <w:bCs/>
          <w:sz w:val="40"/>
          <w:szCs w:val="40"/>
        </w:rPr>
        <w:lastRenderedPageBreak/>
        <w:t xml:space="preserve">Electronique –électrotechnique </w:t>
      </w:r>
    </w:p>
    <w:p w:rsidR="00641873" w:rsidRPr="009F3861" w:rsidRDefault="00641873" w:rsidP="00641873">
      <w:pPr>
        <w:pStyle w:val="NormalWeb"/>
        <w:jc w:val="center"/>
        <w:rPr>
          <w:b/>
          <w:bCs/>
          <w:sz w:val="32"/>
          <w:szCs w:val="32"/>
        </w:rPr>
      </w:pPr>
      <w:r w:rsidRPr="009F3861">
        <w:rPr>
          <w:b/>
          <w:bCs/>
          <w:sz w:val="32"/>
          <w:szCs w:val="32"/>
        </w:rPr>
        <w:t>621.381-621.3</w:t>
      </w:r>
    </w:p>
    <w:p w:rsidR="00641873" w:rsidRPr="009B4710" w:rsidRDefault="00641873" w:rsidP="00641873">
      <w:pPr>
        <w:pStyle w:val="NormalWeb"/>
        <w:rPr>
          <w:sz w:val="28"/>
          <w:szCs w:val="28"/>
        </w:rPr>
      </w:pPr>
      <w:r>
        <w:rPr>
          <w:rFonts w:ascii="Arial" w:hAnsi="Arial" w:cs="Arial"/>
          <w:noProof/>
          <w:color w:val="0000FF"/>
          <w:sz w:val="18"/>
          <w:szCs w:val="18"/>
        </w:rPr>
        <w:drawing>
          <wp:inline distT="0" distB="0" distL="0" distR="0">
            <wp:extent cx="1524000" cy="2381250"/>
            <wp:effectExtent l="114300" t="95250" r="95250" b="95250"/>
            <wp:docPr id="215" name="Image 1" descr="L'optique dans les instruments-hermès / lavoisier-9782746219175">
              <a:hlinkClick xmlns:a="http://schemas.openxmlformats.org/drawingml/2006/main" r:id="rId103" tooltip="&quot;L'optique dans les instruments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ptique dans les instruments-hermès / lavoisier-9782746219175">
                      <a:hlinkClick r:id="rId103" tooltip="&quot;L'optique dans les instruments &quot;"/>
                    </pic:cNvPr>
                    <pic:cNvPicPr>
                      <a:picLocks noChangeAspect="1" noChangeArrowheads="1"/>
                    </pic:cNvPicPr>
                  </pic:nvPicPr>
                  <pic:blipFill>
                    <a:blip r:embed="rId104"/>
                    <a:srcRect/>
                    <a:stretch>
                      <a:fillRect/>
                    </a:stretch>
                  </pic:blipFill>
                  <pic:spPr bwMode="auto">
                    <a:xfrm>
                      <a:off x="0" y="0"/>
                      <a:ext cx="1524000" cy="238125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641873" w:rsidRPr="009B4710" w:rsidRDefault="00641873" w:rsidP="00641873">
      <w:pPr>
        <w:pStyle w:val="NormalWeb"/>
        <w:spacing w:after="240" w:afterAutospacing="0"/>
        <w:rPr>
          <w:sz w:val="28"/>
          <w:szCs w:val="28"/>
        </w:rPr>
      </w:pPr>
      <w:r w:rsidRPr="009B4710">
        <w:rPr>
          <w:b/>
          <w:bCs/>
          <w:sz w:val="28"/>
          <w:szCs w:val="28"/>
        </w:rPr>
        <w:t>1.  </w:t>
      </w:r>
      <w:proofErr w:type="gramStart"/>
      <w:r w:rsidRPr="009B4710">
        <w:rPr>
          <w:sz w:val="28"/>
          <w:szCs w:val="28"/>
        </w:rPr>
        <w:t>L' optique</w:t>
      </w:r>
      <w:proofErr w:type="gramEnd"/>
      <w:r w:rsidRPr="009B4710">
        <w:rPr>
          <w:sz w:val="28"/>
          <w:szCs w:val="28"/>
        </w:rPr>
        <w:t xml:space="preserve"> dans les instruments [texte imprimé] : généralités / Dir. Goure Jean-Pierre. - Paris : Hermes science publications, 2011. - 324 p. : fig.</w:t>
      </w:r>
      <w:proofErr w:type="gramStart"/>
      <w:r w:rsidRPr="009B4710">
        <w:rPr>
          <w:sz w:val="28"/>
          <w:szCs w:val="28"/>
        </w:rPr>
        <w:t>,tab</w:t>
      </w:r>
      <w:proofErr w:type="gramEnd"/>
      <w:r w:rsidRPr="009B4710">
        <w:rPr>
          <w:sz w:val="28"/>
          <w:szCs w:val="28"/>
        </w:rPr>
        <w:t>.,couv.en coul. ; 24 x 16 cm. - (Traité EGEM. Optoélectronique).</w:t>
      </w:r>
      <w:r w:rsidRPr="009B4710">
        <w:rPr>
          <w:sz w:val="28"/>
          <w:szCs w:val="28"/>
        </w:rPr>
        <w:br/>
        <w:t>Index. - ISBN 9782746219175</w:t>
      </w:r>
      <w:r w:rsidRPr="009B4710">
        <w:rPr>
          <w:sz w:val="28"/>
          <w:szCs w:val="28"/>
        </w:rPr>
        <w:br/>
      </w:r>
      <w:r w:rsidRPr="009B4710">
        <w:rPr>
          <w:sz w:val="28"/>
          <w:szCs w:val="28"/>
        </w:rPr>
        <w:br/>
        <w:t>optique</w:t>
      </w:r>
      <w:r w:rsidRPr="009B4710">
        <w:rPr>
          <w:sz w:val="28"/>
          <w:szCs w:val="28"/>
        </w:rPr>
        <w:br/>
        <w:t>instrument</w:t>
      </w:r>
      <w:r w:rsidRPr="009B4710">
        <w:rPr>
          <w:sz w:val="28"/>
          <w:szCs w:val="28"/>
        </w:rPr>
        <w:br/>
      </w:r>
      <w:r w:rsidRPr="009B4710">
        <w:rPr>
          <w:sz w:val="28"/>
          <w:szCs w:val="28"/>
        </w:rPr>
        <w:br/>
        <w:t>Présentation des bases nécessaires à la compréhension des instruments et systémes utilisant l'optique et d'exemples concrets de réalisation et de développement. Les principes mis en œuvre sont rappelés ainsi que les aspects pratiques. La description des systèmes de prises de vue et les développements de la microscopie illustrent les évolutions récentes.</w:t>
      </w:r>
    </w:p>
    <w:p w:rsidR="00641873" w:rsidRDefault="00641873" w:rsidP="00641873">
      <w:pPr>
        <w:pStyle w:val="NormalWeb"/>
        <w:jc w:val="center"/>
        <w:rPr>
          <w:b/>
          <w:bCs/>
        </w:rPr>
      </w:pPr>
      <w:r>
        <w:rPr>
          <w:b/>
          <w:bCs/>
        </w:rPr>
        <w:t>621.381 OPT 1</w:t>
      </w:r>
    </w:p>
    <w:p w:rsidR="00641873" w:rsidRDefault="00641873" w:rsidP="00641873">
      <w:pPr>
        <w:pStyle w:val="NormalWeb"/>
        <w:jc w:val="center"/>
        <w:rPr>
          <w:b/>
          <w:bCs/>
        </w:rPr>
      </w:pPr>
    </w:p>
    <w:p w:rsidR="00641873" w:rsidRDefault="00641873" w:rsidP="00641873">
      <w:pPr>
        <w:pStyle w:val="NormalWeb"/>
        <w:jc w:val="center"/>
        <w:rPr>
          <w:b/>
          <w:bCs/>
        </w:rPr>
      </w:pPr>
    </w:p>
    <w:p w:rsidR="00641873" w:rsidRDefault="00641873" w:rsidP="00641873">
      <w:pPr>
        <w:pStyle w:val="NormalWeb"/>
        <w:jc w:val="center"/>
        <w:rPr>
          <w:b/>
          <w:bCs/>
        </w:rPr>
      </w:pPr>
    </w:p>
    <w:p w:rsidR="00641873" w:rsidRDefault="00641873" w:rsidP="00641873">
      <w:pPr>
        <w:pStyle w:val="NormalWeb"/>
        <w:jc w:val="center"/>
        <w:rPr>
          <w:b/>
          <w:bCs/>
        </w:rPr>
      </w:pPr>
    </w:p>
    <w:p w:rsidR="00641873" w:rsidRDefault="00641873" w:rsidP="00641873">
      <w:pPr>
        <w:pStyle w:val="NormalWeb"/>
        <w:jc w:val="center"/>
      </w:pPr>
    </w:p>
    <w:p w:rsidR="00641873" w:rsidRDefault="00641873" w:rsidP="00641873">
      <w:pPr>
        <w:pStyle w:val="NormalWeb"/>
      </w:pPr>
      <w:r>
        <w:rPr>
          <w:rFonts w:ascii="Arial" w:hAnsi="Arial" w:cs="Arial"/>
          <w:noProof/>
          <w:color w:val="0000FF"/>
          <w:sz w:val="18"/>
          <w:szCs w:val="18"/>
        </w:rPr>
        <w:lastRenderedPageBreak/>
        <w:drawing>
          <wp:inline distT="0" distB="0" distL="0" distR="0">
            <wp:extent cx="1657350" cy="2381250"/>
            <wp:effectExtent l="114300" t="95250" r="95250" b="95250"/>
            <wp:docPr id="216" name="Image 4" descr="Maintenance électrotechnique-dunod-9782100582020">
              <a:hlinkClick xmlns:a="http://schemas.openxmlformats.org/drawingml/2006/main" r:id="rId103" tooltip="&quot;Maintenance électrotechnique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intenance électrotechnique-dunod-9782100582020">
                      <a:hlinkClick r:id="rId103" tooltip="&quot;Maintenance électrotechnique &quot;"/>
                    </pic:cNvPr>
                    <pic:cNvPicPr>
                      <a:picLocks noChangeAspect="1" noChangeArrowheads="1"/>
                    </pic:cNvPicPr>
                  </pic:nvPicPr>
                  <pic:blipFill>
                    <a:blip r:embed="rId105"/>
                    <a:srcRect/>
                    <a:stretch>
                      <a:fillRect/>
                    </a:stretch>
                  </pic:blipFill>
                  <pic:spPr bwMode="auto">
                    <a:xfrm>
                      <a:off x="0" y="0"/>
                      <a:ext cx="1657350" cy="238125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641873" w:rsidRPr="009B4710" w:rsidRDefault="00641873" w:rsidP="00641873">
      <w:pPr>
        <w:pStyle w:val="NormalWeb"/>
        <w:spacing w:after="240" w:afterAutospacing="0"/>
        <w:rPr>
          <w:sz w:val="28"/>
          <w:szCs w:val="28"/>
        </w:rPr>
      </w:pPr>
      <w:r w:rsidRPr="009B4710">
        <w:rPr>
          <w:b/>
          <w:bCs/>
          <w:sz w:val="28"/>
          <w:szCs w:val="28"/>
        </w:rPr>
        <w:t>2.  Brown, Mark</w:t>
      </w:r>
      <w:r w:rsidRPr="009B4710">
        <w:rPr>
          <w:sz w:val="28"/>
          <w:szCs w:val="28"/>
        </w:rPr>
        <w:br/>
        <w:t xml:space="preserve">Maintenance électrotechnique [texte imprimé] : équipements électriques et circuits de commande / Mark Brown, Rawtani Jawahar, Patil Dinesh. - Paris : Dunod, 2012. - 287 p. : </w:t>
      </w:r>
      <w:proofErr w:type="gramStart"/>
      <w:r w:rsidRPr="009B4710">
        <w:rPr>
          <w:sz w:val="28"/>
          <w:szCs w:val="28"/>
        </w:rPr>
        <w:t>tab.,</w:t>
      </w:r>
      <w:proofErr w:type="gramEnd"/>
      <w:r w:rsidRPr="009B4710">
        <w:rPr>
          <w:sz w:val="28"/>
          <w:szCs w:val="28"/>
        </w:rPr>
        <w:t xml:space="preserve"> fig., couv. </w:t>
      </w:r>
      <w:proofErr w:type="gramStart"/>
      <w:r w:rsidRPr="009B4710">
        <w:rPr>
          <w:sz w:val="28"/>
          <w:szCs w:val="28"/>
        </w:rPr>
        <w:t>ill</w:t>
      </w:r>
      <w:proofErr w:type="gramEnd"/>
      <w:r w:rsidRPr="009B4710">
        <w:rPr>
          <w:sz w:val="28"/>
          <w:szCs w:val="28"/>
        </w:rPr>
        <w:t>. en coul. ; 24 cm. - (EEA).</w:t>
      </w:r>
      <w:r w:rsidRPr="009B4710">
        <w:rPr>
          <w:sz w:val="28"/>
          <w:szCs w:val="28"/>
        </w:rPr>
        <w:br/>
        <w:t>Index p.p. 281-288. - ISBN 13:978210058202</w:t>
      </w:r>
      <w:r w:rsidRPr="009B4710">
        <w:rPr>
          <w:sz w:val="28"/>
          <w:szCs w:val="28"/>
        </w:rPr>
        <w:br/>
      </w:r>
      <w:r w:rsidRPr="009B4710">
        <w:rPr>
          <w:sz w:val="28"/>
          <w:szCs w:val="28"/>
        </w:rPr>
        <w:br/>
        <w:t>électrotechnique</w:t>
      </w:r>
      <w:r w:rsidRPr="009B4710">
        <w:rPr>
          <w:sz w:val="28"/>
          <w:szCs w:val="28"/>
        </w:rPr>
        <w:br/>
        <w:t>contrôle commande</w:t>
      </w:r>
      <w:r w:rsidRPr="009B4710">
        <w:rPr>
          <w:sz w:val="28"/>
          <w:szCs w:val="28"/>
        </w:rPr>
        <w:br/>
        <w:t>machine électrique</w:t>
      </w:r>
      <w:r w:rsidRPr="009B4710">
        <w:rPr>
          <w:sz w:val="28"/>
          <w:szCs w:val="28"/>
        </w:rPr>
        <w:br/>
      </w:r>
      <w:r w:rsidRPr="009B4710">
        <w:rPr>
          <w:sz w:val="28"/>
          <w:szCs w:val="28"/>
        </w:rPr>
        <w:br/>
        <w:t>Informations pratiques permettant d'effectuer la maintenance des installations électriques et des équipements industriels. Donne des rappels théoriques indispensables, puis aborde tous les types de matériels, avec pour chacun : les principes de fonctionnement, les causes possibles de pannes et les moyens de les prévenir, les méthodes d'identification des défaillances et les solutions de dépannage.</w:t>
      </w:r>
    </w:p>
    <w:p w:rsidR="00641873" w:rsidRDefault="00641873" w:rsidP="00641873">
      <w:pPr>
        <w:pStyle w:val="NormalWeb"/>
        <w:jc w:val="center"/>
        <w:rPr>
          <w:b/>
          <w:bCs/>
          <w:sz w:val="32"/>
          <w:szCs w:val="32"/>
        </w:rPr>
      </w:pPr>
      <w:r w:rsidRPr="009B4710">
        <w:rPr>
          <w:b/>
          <w:bCs/>
          <w:sz w:val="32"/>
          <w:szCs w:val="32"/>
        </w:rPr>
        <w:t>621.381 BRO 5</w:t>
      </w:r>
    </w:p>
    <w:p w:rsidR="00641873" w:rsidRDefault="00641873" w:rsidP="00641873">
      <w:pPr>
        <w:pStyle w:val="NormalWeb"/>
        <w:jc w:val="center"/>
        <w:rPr>
          <w:b/>
          <w:bCs/>
          <w:sz w:val="32"/>
          <w:szCs w:val="32"/>
        </w:rPr>
      </w:pPr>
    </w:p>
    <w:p w:rsidR="00641873" w:rsidRDefault="00641873" w:rsidP="00641873">
      <w:pPr>
        <w:pStyle w:val="NormalWeb"/>
        <w:jc w:val="center"/>
        <w:rPr>
          <w:b/>
          <w:bCs/>
          <w:sz w:val="32"/>
          <w:szCs w:val="32"/>
        </w:rPr>
      </w:pPr>
    </w:p>
    <w:p w:rsidR="00641873" w:rsidRDefault="00641873" w:rsidP="00641873">
      <w:pPr>
        <w:pStyle w:val="NormalWeb"/>
        <w:jc w:val="center"/>
        <w:rPr>
          <w:b/>
          <w:bCs/>
          <w:sz w:val="32"/>
          <w:szCs w:val="32"/>
        </w:rPr>
      </w:pPr>
    </w:p>
    <w:p w:rsidR="00641873" w:rsidRDefault="00641873" w:rsidP="00641873">
      <w:pPr>
        <w:pStyle w:val="NormalWeb"/>
        <w:jc w:val="center"/>
        <w:rPr>
          <w:b/>
          <w:bCs/>
          <w:sz w:val="32"/>
          <w:szCs w:val="32"/>
        </w:rPr>
      </w:pPr>
    </w:p>
    <w:p w:rsidR="00641873" w:rsidRDefault="00641873" w:rsidP="00641873">
      <w:pPr>
        <w:pStyle w:val="NormalWeb"/>
        <w:jc w:val="center"/>
        <w:rPr>
          <w:sz w:val="32"/>
          <w:szCs w:val="32"/>
        </w:rPr>
      </w:pPr>
    </w:p>
    <w:p w:rsidR="00641873" w:rsidRDefault="00641873" w:rsidP="00641873">
      <w:pPr>
        <w:pStyle w:val="NormalWeb"/>
        <w:rPr>
          <w:sz w:val="32"/>
          <w:szCs w:val="32"/>
        </w:rPr>
      </w:pPr>
      <w:r>
        <w:rPr>
          <w:rFonts w:ascii="Arial" w:hAnsi="Arial" w:cs="Arial"/>
          <w:noProof/>
          <w:color w:val="0000FF"/>
          <w:sz w:val="18"/>
          <w:szCs w:val="18"/>
        </w:rPr>
        <w:lastRenderedPageBreak/>
        <w:drawing>
          <wp:inline distT="0" distB="0" distL="0" distR="0">
            <wp:extent cx="1524000" cy="2381250"/>
            <wp:effectExtent l="114300" t="95250" r="95250" b="95250"/>
            <wp:docPr id="217" name="Image 7" descr="Capteurs chimiques, biocapteurs et biopuces-hermès / lavoisier-9782746238329">
              <a:hlinkClick xmlns:a="http://schemas.openxmlformats.org/drawingml/2006/main" r:id="rId103" tooltip="&quot;Capteurs chimiques, biocapteurs et biopuces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eurs chimiques, biocapteurs et biopuces-hermès / lavoisier-9782746238329">
                      <a:hlinkClick r:id="rId103" tooltip="&quot;Capteurs chimiques, biocapteurs et biopuces &quot;"/>
                    </pic:cNvPr>
                    <pic:cNvPicPr>
                      <a:picLocks noChangeAspect="1" noChangeArrowheads="1"/>
                    </pic:cNvPicPr>
                  </pic:nvPicPr>
                  <pic:blipFill>
                    <a:blip r:embed="rId106"/>
                    <a:srcRect/>
                    <a:stretch>
                      <a:fillRect/>
                    </a:stretch>
                  </pic:blipFill>
                  <pic:spPr bwMode="auto">
                    <a:xfrm>
                      <a:off x="0" y="0"/>
                      <a:ext cx="1524000" cy="238125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641873" w:rsidRPr="009B4710" w:rsidRDefault="00641873" w:rsidP="00641873">
      <w:pPr>
        <w:pStyle w:val="NormalWeb"/>
        <w:spacing w:after="240" w:afterAutospacing="0"/>
        <w:rPr>
          <w:sz w:val="32"/>
          <w:szCs w:val="32"/>
        </w:rPr>
      </w:pPr>
      <w:r w:rsidRPr="009B4710">
        <w:rPr>
          <w:b/>
          <w:bCs/>
          <w:sz w:val="28"/>
          <w:szCs w:val="28"/>
        </w:rPr>
        <w:t>3.  </w:t>
      </w:r>
      <w:r w:rsidRPr="009B4710">
        <w:rPr>
          <w:sz w:val="28"/>
          <w:szCs w:val="28"/>
        </w:rPr>
        <w:t>Capteurs chimiques, biocapteurs et bio puces [texte imprimé] / Dir. Lalauze René. - Paris : Hermes science publications, 2012. - 379 p. : tab.</w:t>
      </w:r>
      <w:proofErr w:type="gramStart"/>
      <w:r w:rsidRPr="009B4710">
        <w:rPr>
          <w:sz w:val="28"/>
          <w:szCs w:val="28"/>
        </w:rPr>
        <w:t>,fig</w:t>
      </w:r>
      <w:proofErr w:type="gramEnd"/>
      <w:r w:rsidRPr="009B4710">
        <w:rPr>
          <w:sz w:val="28"/>
          <w:szCs w:val="28"/>
        </w:rPr>
        <w:t>.,couv.ill.en coul. ; 24 x 16 cm. - (Capteurs et instrumentation / Dominique Placko).</w:t>
      </w:r>
      <w:r w:rsidRPr="009B4710">
        <w:rPr>
          <w:sz w:val="28"/>
          <w:szCs w:val="28"/>
        </w:rPr>
        <w:br/>
        <w:t>Index. - ISBN 9782746238329</w:t>
      </w:r>
      <w:r w:rsidRPr="009B4710">
        <w:rPr>
          <w:sz w:val="28"/>
          <w:szCs w:val="28"/>
        </w:rPr>
        <w:br/>
      </w:r>
      <w:r w:rsidRPr="009B4710">
        <w:rPr>
          <w:sz w:val="28"/>
          <w:szCs w:val="28"/>
        </w:rPr>
        <w:br/>
        <w:t>chimie industrielle</w:t>
      </w:r>
      <w:r w:rsidRPr="009B4710">
        <w:rPr>
          <w:sz w:val="28"/>
          <w:szCs w:val="28"/>
        </w:rPr>
        <w:br/>
        <w:t>capteur</w:t>
      </w:r>
      <w:r w:rsidRPr="009B4710">
        <w:rPr>
          <w:sz w:val="28"/>
          <w:szCs w:val="28"/>
        </w:rPr>
        <w:br/>
        <w:t>micro capteur</w:t>
      </w:r>
      <w:r w:rsidRPr="009B4710">
        <w:rPr>
          <w:sz w:val="28"/>
          <w:szCs w:val="28"/>
        </w:rPr>
        <w:br/>
        <w:t>biocapteur</w:t>
      </w:r>
      <w:r w:rsidRPr="009B4710">
        <w:rPr>
          <w:sz w:val="28"/>
          <w:szCs w:val="28"/>
        </w:rPr>
        <w:br/>
        <w:t>Produit chimique</w:t>
      </w:r>
      <w:r w:rsidRPr="009B4710">
        <w:rPr>
          <w:sz w:val="28"/>
          <w:szCs w:val="28"/>
        </w:rPr>
        <w:br/>
      </w:r>
      <w:r w:rsidRPr="009B4710">
        <w:rPr>
          <w:sz w:val="28"/>
          <w:szCs w:val="28"/>
        </w:rPr>
        <w:br/>
        <w:t>Contributions abordant les principaux aspects des diff</w:t>
      </w:r>
      <w:r>
        <w:rPr>
          <w:sz w:val="28"/>
          <w:szCs w:val="28"/>
        </w:rPr>
        <w:t>é</w:t>
      </w:r>
      <w:r w:rsidRPr="009B4710">
        <w:rPr>
          <w:sz w:val="28"/>
          <w:szCs w:val="28"/>
        </w:rPr>
        <w:t>rents types de capteurs</w:t>
      </w:r>
      <w:r>
        <w:t>.</w:t>
      </w:r>
    </w:p>
    <w:p w:rsidR="00641873" w:rsidRDefault="00641873" w:rsidP="00641873">
      <w:pPr>
        <w:pStyle w:val="NormalWeb"/>
        <w:jc w:val="center"/>
        <w:rPr>
          <w:b/>
          <w:bCs/>
          <w:sz w:val="32"/>
          <w:szCs w:val="32"/>
        </w:rPr>
      </w:pPr>
      <w:r w:rsidRPr="009B4710">
        <w:rPr>
          <w:b/>
          <w:bCs/>
          <w:sz w:val="32"/>
          <w:szCs w:val="32"/>
        </w:rPr>
        <w:t>621.381 CAP 1</w:t>
      </w:r>
    </w:p>
    <w:p w:rsidR="00641873" w:rsidRDefault="00641873" w:rsidP="00641873">
      <w:pPr>
        <w:pStyle w:val="NormalWeb"/>
        <w:jc w:val="center"/>
        <w:rPr>
          <w:b/>
          <w:bCs/>
          <w:sz w:val="32"/>
          <w:szCs w:val="32"/>
        </w:rPr>
      </w:pPr>
    </w:p>
    <w:p w:rsidR="00641873" w:rsidRDefault="00641873" w:rsidP="00641873">
      <w:pPr>
        <w:pStyle w:val="NormalWeb"/>
        <w:jc w:val="center"/>
        <w:rPr>
          <w:b/>
          <w:bCs/>
          <w:sz w:val="32"/>
          <w:szCs w:val="32"/>
        </w:rPr>
      </w:pPr>
    </w:p>
    <w:p w:rsidR="00641873" w:rsidRDefault="00641873" w:rsidP="00641873">
      <w:pPr>
        <w:pStyle w:val="NormalWeb"/>
        <w:jc w:val="center"/>
        <w:rPr>
          <w:b/>
          <w:bCs/>
          <w:sz w:val="32"/>
          <w:szCs w:val="32"/>
        </w:rPr>
      </w:pPr>
    </w:p>
    <w:p w:rsidR="00641873" w:rsidRDefault="00641873" w:rsidP="00641873">
      <w:pPr>
        <w:pStyle w:val="NormalWeb"/>
        <w:jc w:val="center"/>
        <w:rPr>
          <w:b/>
          <w:bCs/>
          <w:sz w:val="32"/>
          <w:szCs w:val="32"/>
        </w:rPr>
      </w:pPr>
    </w:p>
    <w:p w:rsidR="00641873" w:rsidRDefault="00641873" w:rsidP="00641873">
      <w:pPr>
        <w:pStyle w:val="NormalWeb"/>
        <w:jc w:val="center"/>
        <w:rPr>
          <w:b/>
          <w:bCs/>
          <w:sz w:val="32"/>
          <w:szCs w:val="32"/>
        </w:rPr>
      </w:pPr>
    </w:p>
    <w:p w:rsidR="00641873" w:rsidRDefault="00641873" w:rsidP="00641873">
      <w:pPr>
        <w:pStyle w:val="NormalWeb"/>
        <w:jc w:val="center"/>
        <w:rPr>
          <w:sz w:val="32"/>
          <w:szCs w:val="32"/>
        </w:rPr>
      </w:pPr>
    </w:p>
    <w:p w:rsidR="00641873" w:rsidRPr="009B4710" w:rsidRDefault="00641873" w:rsidP="00641873">
      <w:pPr>
        <w:pStyle w:val="NormalWeb"/>
        <w:rPr>
          <w:sz w:val="32"/>
          <w:szCs w:val="32"/>
        </w:rPr>
      </w:pPr>
      <w:r>
        <w:rPr>
          <w:rFonts w:ascii="Arial" w:hAnsi="Arial" w:cs="Arial"/>
          <w:noProof/>
          <w:color w:val="0000FF"/>
          <w:sz w:val="18"/>
          <w:szCs w:val="18"/>
        </w:rPr>
        <w:lastRenderedPageBreak/>
        <w:drawing>
          <wp:inline distT="0" distB="0" distL="0" distR="0">
            <wp:extent cx="1571625" cy="2381250"/>
            <wp:effectExtent l="114300" t="95250" r="104775" b="95250"/>
            <wp:docPr id="218" name="Image 10" descr="Commandes d'actionneurs électriques synchrones et spéciaux-hermès / lavoisier-9782746225961">
              <a:hlinkClick xmlns:a="http://schemas.openxmlformats.org/drawingml/2006/main" r:id="rId103" tooltip="&quot;Commandes d'actionneurs électriques synchrones et spéciaux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mmandes d'actionneurs électriques synchrones et spéciaux-hermès / lavoisier-9782746225961">
                      <a:hlinkClick r:id="rId103" tooltip="&quot;Commandes d'actionneurs électriques synchrones et spéciaux &quot;"/>
                    </pic:cNvPr>
                    <pic:cNvPicPr>
                      <a:picLocks noChangeAspect="1" noChangeArrowheads="1"/>
                    </pic:cNvPicPr>
                  </pic:nvPicPr>
                  <pic:blipFill>
                    <a:blip r:embed="rId107"/>
                    <a:srcRect/>
                    <a:stretch>
                      <a:fillRect/>
                    </a:stretch>
                  </pic:blipFill>
                  <pic:spPr bwMode="auto">
                    <a:xfrm>
                      <a:off x="0" y="0"/>
                      <a:ext cx="1571625" cy="238125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641873" w:rsidRPr="009B4710" w:rsidRDefault="00641873" w:rsidP="00641873">
      <w:pPr>
        <w:pStyle w:val="NormalWeb"/>
        <w:spacing w:after="240" w:afterAutospacing="0"/>
        <w:rPr>
          <w:sz w:val="28"/>
          <w:szCs w:val="28"/>
        </w:rPr>
      </w:pPr>
      <w:r w:rsidRPr="009B4710">
        <w:rPr>
          <w:b/>
          <w:bCs/>
          <w:sz w:val="28"/>
          <w:szCs w:val="28"/>
        </w:rPr>
        <w:t>4.  </w:t>
      </w:r>
      <w:r w:rsidRPr="009B4710">
        <w:rPr>
          <w:sz w:val="28"/>
          <w:szCs w:val="28"/>
        </w:rPr>
        <w:t>Commande d'actionneurs électriques synchrones et spéciaux [texte imprimé] / Louis Jean-Paul. - Paris : Hermes science publications : [s.l] : Lavoisier, 2011. - 454 p. : fig.</w:t>
      </w:r>
      <w:proofErr w:type="gramStart"/>
      <w:r w:rsidRPr="009B4710">
        <w:rPr>
          <w:sz w:val="28"/>
          <w:szCs w:val="28"/>
        </w:rPr>
        <w:t>,couv.en</w:t>
      </w:r>
      <w:proofErr w:type="gramEnd"/>
      <w:r w:rsidRPr="009B4710">
        <w:rPr>
          <w:sz w:val="28"/>
          <w:szCs w:val="28"/>
        </w:rPr>
        <w:t xml:space="preserve"> coul. ; 24 x 16 cm. - (EGEM. G</w:t>
      </w:r>
      <w:r>
        <w:rPr>
          <w:sz w:val="28"/>
          <w:szCs w:val="28"/>
        </w:rPr>
        <w:t>é</w:t>
      </w:r>
      <w:r w:rsidRPr="009B4710">
        <w:rPr>
          <w:sz w:val="28"/>
          <w:szCs w:val="28"/>
        </w:rPr>
        <w:t xml:space="preserve">nie </w:t>
      </w:r>
      <w:r>
        <w:rPr>
          <w:sz w:val="28"/>
          <w:szCs w:val="28"/>
        </w:rPr>
        <w:t>é</w:t>
      </w:r>
      <w:r w:rsidRPr="009B4710">
        <w:rPr>
          <w:sz w:val="28"/>
          <w:szCs w:val="28"/>
        </w:rPr>
        <w:t>lectrique).</w:t>
      </w:r>
      <w:r w:rsidRPr="009B4710">
        <w:rPr>
          <w:sz w:val="28"/>
          <w:szCs w:val="28"/>
        </w:rPr>
        <w:br/>
        <w:t>Index. - ISBN 9782746225961</w:t>
      </w:r>
      <w:r w:rsidRPr="009B4710">
        <w:rPr>
          <w:sz w:val="28"/>
          <w:szCs w:val="28"/>
        </w:rPr>
        <w:br/>
      </w:r>
      <w:r w:rsidRPr="009B4710">
        <w:rPr>
          <w:sz w:val="28"/>
          <w:szCs w:val="28"/>
        </w:rPr>
        <w:br/>
        <w:t>machine</w:t>
      </w:r>
      <w:r w:rsidRPr="009B4710">
        <w:rPr>
          <w:sz w:val="28"/>
          <w:szCs w:val="28"/>
        </w:rPr>
        <w:br/>
        <w:t>actionneur</w:t>
      </w:r>
      <w:r w:rsidRPr="009B4710">
        <w:rPr>
          <w:sz w:val="28"/>
          <w:szCs w:val="28"/>
        </w:rPr>
        <w:br/>
        <w:t>synchrone</w:t>
      </w:r>
      <w:r w:rsidRPr="009B4710">
        <w:rPr>
          <w:sz w:val="28"/>
          <w:szCs w:val="28"/>
        </w:rPr>
        <w:br/>
      </w:r>
      <w:r w:rsidRPr="009B4710">
        <w:rPr>
          <w:sz w:val="28"/>
          <w:szCs w:val="28"/>
        </w:rPr>
        <w:br/>
        <w:t>Présentation de méthodes efficaces pour am</w:t>
      </w:r>
      <w:r>
        <w:rPr>
          <w:sz w:val="28"/>
          <w:szCs w:val="28"/>
        </w:rPr>
        <w:t>é</w:t>
      </w:r>
      <w:r w:rsidRPr="009B4710">
        <w:rPr>
          <w:sz w:val="28"/>
          <w:szCs w:val="28"/>
        </w:rPr>
        <w:t>liorer les performances des actionneurs synchrones classiques, les moteurs les plus efficaces pour entra</w:t>
      </w:r>
      <w:r>
        <w:rPr>
          <w:sz w:val="28"/>
          <w:szCs w:val="28"/>
        </w:rPr>
        <w:t>i</w:t>
      </w:r>
      <w:r w:rsidRPr="009B4710">
        <w:rPr>
          <w:sz w:val="28"/>
          <w:szCs w:val="28"/>
        </w:rPr>
        <w:t>ner des syst</w:t>
      </w:r>
      <w:r>
        <w:rPr>
          <w:sz w:val="28"/>
          <w:szCs w:val="28"/>
        </w:rPr>
        <w:t>è</w:t>
      </w:r>
      <w:r w:rsidRPr="009B4710">
        <w:rPr>
          <w:sz w:val="28"/>
          <w:szCs w:val="28"/>
        </w:rPr>
        <w:t xml:space="preserve">mes de production industriels ou des dispositifs de vie courante. Certaines applications exigent des commandes spéciales pour des moteurs classiques ou des actionneurs de structures spéciales adaptées </w:t>
      </w:r>
      <w:proofErr w:type="gramStart"/>
      <w:r w:rsidRPr="009B4710">
        <w:rPr>
          <w:sz w:val="28"/>
          <w:szCs w:val="28"/>
        </w:rPr>
        <w:t>a</w:t>
      </w:r>
      <w:proofErr w:type="gramEnd"/>
      <w:r w:rsidRPr="009B4710">
        <w:rPr>
          <w:sz w:val="28"/>
          <w:szCs w:val="28"/>
        </w:rPr>
        <w:t xml:space="preserve"> des applications spécifiques.</w:t>
      </w:r>
    </w:p>
    <w:p w:rsidR="00641873" w:rsidRDefault="00641873" w:rsidP="00641873">
      <w:pPr>
        <w:pStyle w:val="NormalWeb"/>
        <w:jc w:val="center"/>
        <w:rPr>
          <w:b/>
          <w:bCs/>
          <w:sz w:val="28"/>
          <w:szCs w:val="28"/>
        </w:rPr>
      </w:pPr>
      <w:r w:rsidRPr="009B4710">
        <w:rPr>
          <w:b/>
          <w:bCs/>
          <w:sz w:val="28"/>
          <w:szCs w:val="28"/>
        </w:rPr>
        <w:t>621.381 COM 6</w:t>
      </w:r>
    </w:p>
    <w:p w:rsidR="00641873" w:rsidRDefault="00641873" w:rsidP="00641873">
      <w:pPr>
        <w:pStyle w:val="NormalWeb"/>
        <w:jc w:val="center"/>
        <w:rPr>
          <w:b/>
          <w:bCs/>
          <w:sz w:val="28"/>
          <w:szCs w:val="28"/>
        </w:rPr>
      </w:pPr>
    </w:p>
    <w:p w:rsidR="00641873" w:rsidRDefault="00641873" w:rsidP="00641873">
      <w:pPr>
        <w:pStyle w:val="NormalWeb"/>
        <w:jc w:val="center"/>
        <w:rPr>
          <w:b/>
          <w:bCs/>
          <w:sz w:val="28"/>
          <w:szCs w:val="28"/>
        </w:rPr>
      </w:pPr>
    </w:p>
    <w:p w:rsidR="00641873" w:rsidRDefault="00641873" w:rsidP="00641873">
      <w:pPr>
        <w:pStyle w:val="NormalWeb"/>
        <w:jc w:val="center"/>
        <w:rPr>
          <w:b/>
          <w:bCs/>
          <w:sz w:val="28"/>
          <w:szCs w:val="28"/>
        </w:rPr>
      </w:pPr>
    </w:p>
    <w:p w:rsidR="00641873" w:rsidRDefault="00641873" w:rsidP="00641873">
      <w:pPr>
        <w:pStyle w:val="NormalWeb"/>
        <w:jc w:val="center"/>
        <w:rPr>
          <w:b/>
          <w:bCs/>
          <w:sz w:val="28"/>
          <w:szCs w:val="28"/>
        </w:rPr>
      </w:pPr>
    </w:p>
    <w:p w:rsidR="00641873" w:rsidRDefault="00641873" w:rsidP="00641873">
      <w:pPr>
        <w:pStyle w:val="NormalWeb"/>
        <w:jc w:val="center"/>
        <w:rPr>
          <w:b/>
          <w:bCs/>
          <w:sz w:val="28"/>
          <w:szCs w:val="28"/>
        </w:rPr>
      </w:pPr>
    </w:p>
    <w:p w:rsidR="00641873" w:rsidRDefault="00641873" w:rsidP="00641873">
      <w:pPr>
        <w:pStyle w:val="NormalWeb"/>
        <w:jc w:val="center"/>
        <w:rPr>
          <w:b/>
          <w:bCs/>
          <w:sz w:val="28"/>
          <w:szCs w:val="28"/>
        </w:rPr>
      </w:pPr>
    </w:p>
    <w:p w:rsidR="00641873" w:rsidRPr="009B4710" w:rsidRDefault="00641873" w:rsidP="00641873">
      <w:pPr>
        <w:pStyle w:val="NormalWeb"/>
        <w:rPr>
          <w:sz w:val="32"/>
          <w:szCs w:val="32"/>
        </w:rPr>
      </w:pPr>
      <w:r>
        <w:rPr>
          <w:rFonts w:ascii="Arial" w:hAnsi="Arial" w:cs="Arial"/>
          <w:noProof/>
          <w:color w:val="0000FF"/>
          <w:sz w:val="18"/>
          <w:szCs w:val="18"/>
        </w:rPr>
        <w:lastRenderedPageBreak/>
        <w:drawing>
          <wp:inline distT="0" distB="0" distL="0" distR="0">
            <wp:extent cx="1600200" cy="2381250"/>
            <wp:effectExtent l="114300" t="95250" r="95250" b="95250"/>
            <wp:docPr id="219" name="Image 13" descr="Les écrans plats-ellipses-9782729877941">
              <a:hlinkClick xmlns:a="http://schemas.openxmlformats.org/drawingml/2006/main" r:id="rId103" tooltip="&quot;Les écrans plats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es écrans plats-ellipses-9782729877941">
                      <a:hlinkClick r:id="rId103" tooltip="&quot;Les écrans plats &quot;"/>
                    </pic:cNvPr>
                    <pic:cNvPicPr>
                      <a:picLocks noChangeAspect="1" noChangeArrowheads="1"/>
                    </pic:cNvPicPr>
                  </pic:nvPicPr>
                  <pic:blipFill>
                    <a:blip r:embed="rId108"/>
                    <a:srcRect/>
                    <a:stretch>
                      <a:fillRect/>
                    </a:stretch>
                  </pic:blipFill>
                  <pic:spPr bwMode="auto">
                    <a:xfrm>
                      <a:off x="0" y="0"/>
                      <a:ext cx="1600200" cy="238125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641873" w:rsidRPr="009B4710" w:rsidRDefault="00641873" w:rsidP="00641873">
      <w:pPr>
        <w:pStyle w:val="NormalWeb"/>
        <w:spacing w:after="240" w:afterAutospacing="0"/>
        <w:rPr>
          <w:sz w:val="28"/>
          <w:szCs w:val="28"/>
        </w:rPr>
      </w:pPr>
      <w:r w:rsidRPr="009B4710">
        <w:rPr>
          <w:b/>
          <w:bCs/>
          <w:sz w:val="28"/>
          <w:szCs w:val="28"/>
        </w:rPr>
        <w:t>5.  Herben, Jean</w:t>
      </w:r>
      <w:r w:rsidRPr="009B4710">
        <w:rPr>
          <w:sz w:val="28"/>
          <w:szCs w:val="28"/>
        </w:rPr>
        <w:br/>
        <w:t xml:space="preserve">Télévision [texte imprimé] : les écrans plats / Jean Herben. - Paris : Ellipses, 2013. - 210 p. : </w:t>
      </w:r>
      <w:proofErr w:type="gramStart"/>
      <w:r w:rsidRPr="009B4710">
        <w:rPr>
          <w:sz w:val="28"/>
          <w:szCs w:val="28"/>
        </w:rPr>
        <w:t>tab.,</w:t>
      </w:r>
      <w:proofErr w:type="gramEnd"/>
      <w:r w:rsidRPr="009B4710">
        <w:rPr>
          <w:sz w:val="28"/>
          <w:szCs w:val="28"/>
        </w:rPr>
        <w:t xml:space="preserve"> photo, fig., couv.ill. </w:t>
      </w:r>
      <w:proofErr w:type="gramStart"/>
      <w:r w:rsidRPr="009B4710">
        <w:rPr>
          <w:sz w:val="28"/>
          <w:szCs w:val="28"/>
        </w:rPr>
        <w:t>en</w:t>
      </w:r>
      <w:proofErr w:type="gramEnd"/>
      <w:r w:rsidRPr="009B4710">
        <w:rPr>
          <w:sz w:val="28"/>
          <w:szCs w:val="28"/>
        </w:rPr>
        <w:t xml:space="preserve"> coul. ; 26 x 18 cm. - (Technosup, 12753955).</w:t>
      </w:r>
      <w:r w:rsidRPr="009B4710">
        <w:rPr>
          <w:sz w:val="28"/>
          <w:szCs w:val="28"/>
        </w:rPr>
        <w:br/>
        <w:t>Bibliogr. Index Annexe p.p. 191-206. - ISBN 9782729877941</w:t>
      </w:r>
      <w:r w:rsidRPr="009B4710">
        <w:rPr>
          <w:sz w:val="28"/>
          <w:szCs w:val="28"/>
        </w:rPr>
        <w:br/>
      </w:r>
      <w:r w:rsidRPr="009B4710">
        <w:rPr>
          <w:sz w:val="28"/>
          <w:szCs w:val="28"/>
        </w:rPr>
        <w:br/>
        <w:t>technologie</w:t>
      </w:r>
      <w:r w:rsidRPr="009B4710">
        <w:rPr>
          <w:sz w:val="28"/>
          <w:szCs w:val="28"/>
        </w:rPr>
        <w:br/>
        <w:t>électronique</w:t>
      </w:r>
      <w:r w:rsidRPr="009B4710">
        <w:rPr>
          <w:sz w:val="28"/>
          <w:szCs w:val="28"/>
        </w:rPr>
        <w:br/>
        <w:t>télévision</w:t>
      </w:r>
      <w:r w:rsidRPr="009B4710">
        <w:rPr>
          <w:sz w:val="28"/>
          <w:szCs w:val="28"/>
        </w:rPr>
        <w:br/>
        <w:t>écran plat</w:t>
      </w:r>
      <w:r w:rsidRPr="009B4710">
        <w:rPr>
          <w:sz w:val="28"/>
          <w:szCs w:val="28"/>
        </w:rPr>
        <w:br/>
      </w:r>
      <w:r w:rsidRPr="009B4710">
        <w:rPr>
          <w:sz w:val="28"/>
          <w:szCs w:val="28"/>
        </w:rPr>
        <w:br/>
        <w:t>Après un rappel sur les tubes cathodiques, l'ouvrage à la fois théorique et pratique, présente les écrans plasma, les écrans LCD avec leurs versions LED successives et les écrans OLED, accompagnés de leurs caractéristiques et spécificités respectives. Il analyse les normes digitales, explique le MPEG-2, développe l'architecture des téléviseurs à écran plat, et propose des conseils de maintenance.</w:t>
      </w:r>
    </w:p>
    <w:p w:rsidR="00641873" w:rsidRDefault="00641873" w:rsidP="00641873">
      <w:pPr>
        <w:pStyle w:val="NormalWeb"/>
        <w:jc w:val="center"/>
        <w:rPr>
          <w:b/>
          <w:bCs/>
          <w:sz w:val="32"/>
          <w:szCs w:val="32"/>
        </w:rPr>
      </w:pPr>
      <w:r w:rsidRPr="009B4710">
        <w:rPr>
          <w:b/>
          <w:bCs/>
          <w:sz w:val="32"/>
          <w:szCs w:val="32"/>
        </w:rPr>
        <w:t>621.381 HER 11</w:t>
      </w:r>
    </w:p>
    <w:p w:rsidR="00641873" w:rsidRDefault="00641873" w:rsidP="00641873">
      <w:pPr>
        <w:pStyle w:val="NormalWeb"/>
        <w:jc w:val="center"/>
        <w:rPr>
          <w:b/>
          <w:bCs/>
          <w:sz w:val="32"/>
          <w:szCs w:val="32"/>
        </w:rPr>
      </w:pPr>
    </w:p>
    <w:p w:rsidR="00641873" w:rsidRDefault="00641873" w:rsidP="00641873">
      <w:pPr>
        <w:pStyle w:val="NormalWeb"/>
        <w:jc w:val="center"/>
        <w:rPr>
          <w:b/>
          <w:bCs/>
          <w:sz w:val="32"/>
          <w:szCs w:val="32"/>
        </w:rPr>
      </w:pPr>
    </w:p>
    <w:p w:rsidR="00641873" w:rsidRDefault="00641873" w:rsidP="00641873">
      <w:pPr>
        <w:pStyle w:val="NormalWeb"/>
        <w:jc w:val="center"/>
        <w:rPr>
          <w:b/>
          <w:bCs/>
          <w:sz w:val="32"/>
          <w:szCs w:val="32"/>
        </w:rPr>
      </w:pPr>
    </w:p>
    <w:p w:rsidR="00641873" w:rsidRDefault="00641873" w:rsidP="00641873">
      <w:pPr>
        <w:pStyle w:val="NormalWeb"/>
        <w:jc w:val="center"/>
        <w:rPr>
          <w:b/>
          <w:bCs/>
          <w:sz w:val="32"/>
          <w:szCs w:val="32"/>
        </w:rPr>
      </w:pPr>
    </w:p>
    <w:p w:rsidR="00641873" w:rsidRDefault="00641873" w:rsidP="00641873">
      <w:pPr>
        <w:pStyle w:val="NormalWeb"/>
        <w:jc w:val="center"/>
        <w:rPr>
          <w:b/>
          <w:bCs/>
          <w:sz w:val="32"/>
          <w:szCs w:val="32"/>
        </w:rPr>
      </w:pPr>
    </w:p>
    <w:p w:rsidR="00641873" w:rsidRPr="009B4710" w:rsidRDefault="00641873" w:rsidP="00641873">
      <w:pPr>
        <w:pStyle w:val="NormalWeb"/>
        <w:rPr>
          <w:sz w:val="36"/>
          <w:szCs w:val="36"/>
        </w:rPr>
      </w:pPr>
      <w:r>
        <w:rPr>
          <w:rFonts w:ascii="Arial" w:hAnsi="Arial" w:cs="Arial"/>
          <w:noProof/>
          <w:color w:val="0000FF"/>
          <w:sz w:val="18"/>
          <w:szCs w:val="18"/>
        </w:rPr>
        <w:lastRenderedPageBreak/>
        <w:drawing>
          <wp:inline distT="0" distB="0" distL="0" distR="0">
            <wp:extent cx="1543050" cy="2381250"/>
            <wp:effectExtent l="114300" t="95250" r="95250" b="95250"/>
            <wp:docPr id="220" name="Image 16" descr="Fiabilité, diagnostic et maintenance prédictive des systèmes-hermès / lavoisier-9782743013851">
              <a:hlinkClick xmlns:a="http://schemas.openxmlformats.org/drawingml/2006/main" r:id="rId103" tooltip="&quot;Fiabilité, diagnostic et maintenance prédictive des systèmes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abilité, diagnostic et maintenance prédictive des systèmes-hermès / lavoisier-9782743013851">
                      <a:hlinkClick r:id="rId103" tooltip="&quot;Fiabilité, diagnostic et maintenance prédictive des systèmes &quot;"/>
                    </pic:cNvPr>
                    <pic:cNvPicPr>
                      <a:picLocks noChangeAspect="1" noChangeArrowheads="1"/>
                    </pic:cNvPicPr>
                  </pic:nvPicPr>
                  <pic:blipFill>
                    <a:blip r:embed="rId109"/>
                    <a:srcRect/>
                    <a:stretch>
                      <a:fillRect/>
                    </a:stretch>
                  </pic:blipFill>
                  <pic:spPr bwMode="auto">
                    <a:xfrm>
                      <a:off x="0" y="0"/>
                      <a:ext cx="1543050" cy="238125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641873" w:rsidRPr="009B4710" w:rsidRDefault="00641873" w:rsidP="00641873">
      <w:pPr>
        <w:pStyle w:val="NormalWeb"/>
        <w:spacing w:after="240" w:afterAutospacing="0"/>
        <w:rPr>
          <w:sz w:val="28"/>
          <w:szCs w:val="28"/>
        </w:rPr>
      </w:pPr>
      <w:r w:rsidRPr="009B4710">
        <w:rPr>
          <w:b/>
          <w:bCs/>
          <w:sz w:val="28"/>
          <w:szCs w:val="28"/>
        </w:rPr>
        <w:t>6.  Lyonnet Patrick</w:t>
      </w:r>
      <w:r w:rsidRPr="009B4710">
        <w:rPr>
          <w:sz w:val="28"/>
          <w:szCs w:val="28"/>
        </w:rPr>
        <w:br/>
        <w:t>Fiabilité diagnostic et maintenance [texte imprimé] : prédictive des systèmes / Lyonnet Patrick, Thomas Marc, Toscano Rosario. - Paris : Tec et Doc, 2012. - 377 p. : fig.</w:t>
      </w:r>
      <w:proofErr w:type="gramStart"/>
      <w:r w:rsidRPr="009B4710">
        <w:rPr>
          <w:sz w:val="28"/>
          <w:szCs w:val="28"/>
        </w:rPr>
        <w:t>,tab</w:t>
      </w:r>
      <w:proofErr w:type="gramEnd"/>
      <w:r w:rsidRPr="009B4710">
        <w:rPr>
          <w:sz w:val="28"/>
          <w:szCs w:val="28"/>
        </w:rPr>
        <w:t>.,couv.ill.en coul. ; 25 x 17 cm</w:t>
      </w:r>
      <w:proofErr w:type="gramStart"/>
      <w:r w:rsidRPr="009B4710">
        <w:rPr>
          <w:sz w:val="28"/>
          <w:szCs w:val="28"/>
        </w:rPr>
        <w:t>.</w:t>
      </w:r>
      <w:proofErr w:type="gramEnd"/>
      <w:r w:rsidRPr="009B4710">
        <w:rPr>
          <w:sz w:val="28"/>
          <w:szCs w:val="28"/>
        </w:rPr>
        <w:br/>
        <w:t>Bibliogr. Index. - ISBN 9782743013851</w:t>
      </w:r>
      <w:r w:rsidRPr="009B4710">
        <w:rPr>
          <w:sz w:val="28"/>
          <w:szCs w:val="28"/>
        </w:rPr>
        <w:br/>
      </w:r>
      <w:r w:rsidRPr="009B4710">
        <w:rPr>
          <w:sz w:val="28"/>
          <w:szCs w:val="28"/>
        </w:rPr>
        <w:br/>
        <w:t>maintenance</w:t>
      </w:r>
      <w:r w:rsidRPr="009B4710">
        <w:rPr>
          <w:sz w:val="28"/>
          <w:szCs w:val="28"/>
        </w:rPr>
        <w:br/>
        <w:t xml:space="preserve">entretien </w:t>
      </w:r>
      <w:r w:rsidRPr="009B4710">
        <w:rPr>
          <w:sz w:val="28"/>
          <w:szCs w:val="28"/>
        </w:rPr>
        <w:br/>
        <w:t>gestion</w:t>
      </w:r>
      <w:r w:rsidRPr="009B4710">
        <w:rPr>
          <w:sz w:val="28"/>
          <w:szCs w:val="28"/>
        </w:rPr>
        <w:br/>
        <w:t>statistique</w:t>
      </w:r>
      <w:r w:rsidRPr="009B4710">
        <w:rPr>
          <w:sz w:val="28"/>
          <w:szCs w:val="28"/>
        </w:rPr>
        <w:br/>
      </w:r>
      <w:r w:rsidRPr="009B4710">
        <w:rPr>
          <w:sz w:val="28"/>
          <w:szCs w:val="28"/>
        </w:rPr>
        <w:br/>
        <w:t xml:space="preserve">Pour permettre de concevoir, d'développer et utiliser des systèmes de diagnostic, de surveillance et de maintenance prédictive pour des systèmes complexes : avions, centrales nucléaires, transport, etc. L'ouvrage s'appuie sur la modélisation des systèmes, </w:t>
      </w:r>
      <w:proofErr w:type="gramStart"/>
      <w:r w:rsidRPr="009B4710">
        <w:rPr>
          <w:sz w:val="28"/>
          <w:szCs w:val="28"/>
        </w:rPr>
        <w:t>l' évaluation</w:t>
      </w:r>
      <w:proofErr w:type="gramEnd"/>
      <w:r w:rsidRPr="009B4710">
        <w:rPr>
          <w:sz w:val="28"/>
          <w:szCs w:val="28"/>
        </w:rPr>
        <w:t xml:space="preserve"> probabiliste et d 'déterministe du fonctionnement, et la conception des systèmes de surveillance.</w:t>
      </w:r>
    </w:p>
    <w:p w:rsidR="00641873" w:rsidRDefault="00641873" w:rsidP="00641873">
      <w:pPr>
        <w:pStyle w:val="NormalWeb"/>
        <w:jc w:val="center"/>
        <w:rPr>
          <w:b/>
          <w:bCs/>
          <w:sz w:val="32"/>
          <w:szCs w:val="32"/>
        </w:rPr>
      </w:pPr>
      <w:r w:rsidRPr="009B4710">
        <w:rPr>
          <w:b/>
          <w:bCs/>
          <w:sz w:val="32"/>
          <w:szCs w:val="32"/>
        </w:rPr>
        <w:t>621.381 LYO 1</w:t>
      </w:r>
    </w:p>
    <w:p w:rsidR="00641873" w:rsidRDefault="00641873" w:rsidP="00641873">
      <w:pPr>
        <w:pStyle w:val="NormalWeb"/>
        <w:jc w:val="center"/>
        <w:rPr>
          <w:b/>
          <w:bCs/>
          <w:sz w:val="32"/>
          <w:szCs w:val="32"/>
        </w:rPr>
      </w:pPr>
    </w:p>
    <w:p w:rsidR="00641873" w:rsidRDefault="00641873" w:rsidP="00641873">
      <w:pPr>
        <w:pStyle w:val="NormalWeb"/>
        <w:jc w:val="center"/>
        <w:rPr>
          <w:b/>
          <w:bCs/>
          <w:sz w:val="32"/>
          <w:szCs w:val="32"/>
        </w:rPr>
      </w:pPr>
    </w:p>
    <w:p w:rsidR="00641873" w:rsidRDefault="00641873" w:rsidP="00641873">
      <w:pPr>
        <w:pStyle w:val="NormalWeb"/>
        <w:jc w:val="center"/>
        <w:rPr>
          <w:b/>
          <w:bCs/>
          <w:sz w:val="32"/>
          <w:szCs w:val="32"/>
        </w:rPr>
      </w:pPr>
    </w:p>
    <w:p w:rsidR="00641873" w:rsidRDefault="00641873" w:rsidP="00641873">
      <w:pPr>
        <w:pStyle w:val="NormalWeb"/>
        <w:jc w:val="center"/>
        <w:rPr>
          <w:b/>
          <w:bCs/>
          <w:sz w:val="32"/>
          <w:szCs w:val="32"/>
        </w:rPr>
      </w:pPr>
    </w:p>
    <w:p w:rsidR="00641873" w:rsidRDefault="00641873" w:rsidP="00641873">
      <w:pPr>
        <w:pStyle w:val="NormalWeb"/>
        <w:jc w:val="center"/>
        <w:rPr>
          <w:sz w:val="32"/>
          <w:szCs w:val="32"/>
        </w:rPr>
      </w:pPr>
    </w:p>
    <w:p w:rsidR="00641873" w:rsidRDefault="00641873" w:rsidP="00641873">
      <w:pPr>
        <w:pStyle w:val="NormalWeb"/>
        <w:rPr>
          <w:sz w:val="32"/>
          <w:szCs w:val="32"/>
        </w:rPr>
      </w:pPr>
      <w:r>
        <w:rPr>
          <w:rFonts w:ascii="Arial" w:hAnsi="Arial" w:cs="Arial"/>
          <w:noProof/>
          <w:color w:val="0000FF"/>
          <w:sz w:val="18"/>
          <w:szCs w:val="18"/>
        </w:rPr>
        <w:lastRenderedPageBreak/>
        <w:drawing>
          <wp:inline distT="0" distB="0" distL="0" distR="0">
            <wp:extent cx="1619250" cy="2381250"/>
            <wp:effectExtent l="114300" t="95250" r="95250" b="95250"/>
            <wp:docPr id="221" name="Image 19" descr="Micro et nanosystèmes autonomes en énergie-hermès / lavoisier-9782746225176">
              <a:hlinkClick xmlns:a="http://schemas.openxmlformats.org/drawingml/2006/main" r:id="rId103" tooltip="&quot;Micro et nanosystèmes autonomes en énergie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icro et nanosystèmes autonomes en énergie-hermès / lavoisier-9782746225176">
                      <a:hlinkClick r:id="rId103" tooltip="&quot;Micro et nanosystèmes autonomes en énergie &quot;"/>
                    </pic:cNvPr>
                    <pic:cNvPicPr>
                      <a:picLocks noChangeAspect="1" noChangeArrowheads="1"/>
                    </pic:cNvPicPr>
                  </pic:nvPicPr>
                  <pic:blipFill>
                    <a:blip r:embed="rId110"/>
                    <a:srcRect/>
                    <a:stretch>
                      <a:fillRect/>
                    </a:stretch>
                  </pic:blipFill>
                  <pic:spPr bwMode="auto">
                    <a:xfrm>
                      <a:off x="0" y="0"/>
                      <a:ext cx="1619250" cy="238125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641873" w:rsidRPr="009B4710" w:rsidRDefault="00641873" w:rsidP="00641873">
      <w:pPr>
        <w:pStyle w:val="NormalWeb"/>
        <w:spacing w:after="240" w:afterAutospacing="0"/>
        <w:rPr>
          <w:sz w:val="32"/>
          <w:szCs w:val="32"/>
        </w:rPr>
      </w:pPr>
      <w:r>
        <w:rPr>
          <w:b/>
          <w:bCs/>
        </w:rPr>
        <w:t>7</w:t>
      </w:r>
      <w:r w:rsidRPr="009B4710">
        <w:rPr>
          <w:b/>
          <w:bCs/>
          <w:sz w:val="28"/>
          <w:szCs w:val="28"/>
        </w:rPr>
        <w:t>.  </w:t>
      </w:r>
      <w:r w:rsidRPr="009B4710">
        <w:rPr>
          <w:sz w:val="28"/>
          <w:szCs w:val="28"/>
        </w:rPr>
        <w:t>Micro et nano systèmes autonomes en énergie [texte imprimé] : des applications aux fonctions et technologies / Dir. Belleville Marc; Dir. Condemine Cyril. - Paris : Hermes science publications, 2012. - 391 p. : tab.</w:t>
      </w:r>
      <w:proofErr w:type="gramStart"/>
      <w:r w:rsidRPr="009B4710">
        <w:rPr>
          <w:sz w:val="28"/>
          <w:szCs w:val="28"/>
        </w:rPr>
        <w:t>,fig</w:t>
      </w:r>
      <w:proofErr w:type="gramEnd"/>
      <w:r w:rsidRPr="009B4710">
        <w:rPr>
          <w:sz w:val="28"/>
          <w:szCs w:val="28"/>
        </w:rPr>
        <w:t>.,couv.en coul. ; 24 x 16 cm. - (Traité EGEM. Electronique et micro-électronique).</w:t>
      </w:r>
      <w:r w:rsidRPr="009B4710">
        <w:rPr>
          <w:sz w:val="28"/>
          <w:szCs w:val="28"/>
        </w:rPr>
        <w:br/>
        <w:t>Index. - ISBN 9782746225176</w:t>
      </w:r>
      <w:r w:rsidRPr="009B4710">
        <w:rPr>
          <w:sz w:val="28"/>
          <w:szCs w:val="28"/>
        </w:rPr>
        <w:br/>
      </w:r>
      <w:r w:rsidRPr="009B4710">
        <w:rPr>
          <w:sz w:val="28"/>
          <w:szCs w:val="28"/>
        </w:rPr>
        <w:br/>
        <w:t>capteur</w:t>
      </w:r>
      <w:r w:rsidRPr="009B4710">
        <w:rPr>
          <w:sz w:val="28"/>
          <w:szCs w:val="28"/>
        </w:rPr>
        <w:br/>
        <w:t>nanotechnologie</w:t>
      </w:r>
      <w:r w:rsidRPr="009B4710">
        <w:rPr>
          <w:sz w:val="28"/>
          <w:szCs w:val="28"/>
        </w:rPr>
        <w:br/>
        <w:t>énergie conservation</w:t>
      </w:r>
      <w:r w:rsidRPr="009B4710">
        <w:rPr>
          <w:sz w:val="28"/>
          <w:szCs w:val="28"/>
        </w:rPr>
        <w:br/>
      </w:r>
      <w:r w:rsidRPr="009B4710">
        <w:rPr>
          <w:sz w:val="28"/>
          <w:szCs w:val="28"/>
        </w:rPr>
        <w:br/>
        <w:t>Evolution des technologies microélectroniques et nano technologiques dans la conception de systémes énergétiques autonomes, notamment récupération, stockage et conversion de l'énergie dans divers réseaux de capteurs : capteurs de contrôle des bâtiments, applications aéronautiques, capteurs à ultra-</w:t>
      </w:r>
      <w:r w:rsidRPr="009B4710">
        <w:rPr>
          <w:sz w:val="32"/>
          <w:szCs w:val="32"/>
        </w:rPr>
        <w:t>basse consommation, dispositifs médicaux implantables.</w:t>
      </w:r>
    </w:p>
    <w:p w:rsidR="00641873" w:rsidRDefault="00641873" w:rsidP="00641873">
      <w:pPr>
        <w:pStyle w:val="NormalWeb"/>
        <w:jc w:val="center"/>
        <w:rPr>
          <w:b/>
          <w:bCs/>
          <w:sz w:val="32"/>
          <w:szCs w:val="32"/>
        </w:rPr>
      </w:pPr>
      <w:r w:rsidRPr="009B4710">
        <w:rPr>
          <w:b/>
          <w:bCs/>
          <w:sz w:val="32"/>
          <w:szCs w:val="32"/>
        </w:rPr>
        <w:t>621.381 MIC 1</w:t>
      </w:r>
    </w:p>
    <w:p w:rsidR="00641873" w:rsidRDefault="00641873" w:rsidP="00641873">
      <w:pPr>
        <w:pStyle w:val="NormalWeb"/>
        <w:jc w:val="center"/>
        <w:rPr>
          <w:b/>
          <w:bCs/>
          <w:sz w:val="32"/>
          <w:szCs w:val="32"/>
        </w:rPr>
      </w:pPr>
    </w:p>
    <w:p w:rsidR="00641873" w:rsidRDefault="00641873" w:rsidP="00641873">
      <w:pPr>
        <w:pStyle w:val="NormalWeb"/>
        <w:jc w:val="center"/>
        <w:rPr>
          <w:b/>
          <w:bCs/>
          <w:sz w:val="32"/>
          <w:szCs w:val="32"/>
        </w:rPr>
      </w:pPr>
    </w:p>
    <w:p w:rsidR="00641873" w:rsidRDefault="00641873" w:rsidP="00641873">
      <w:pPr>
        <w:pStyle w:val="NormalWeb"/>
        <w:jc w:val="center"/>
        <w:rPr>
          <w:b/>
          <w:bCs/>
          <w:sz w:val="32"/>
          <w:szCs w:val="32"/>
        </w:rPr>
      </w:pPr>
    </w:p>
    <w:p w:rsidR="00641873" w:rsidRDefault="00641873" w:rsidP="00641873">
      <w:pPr>
        <w:pStyle w:val="NormalWeb"/>
        <w:jc w:val="center"/>
        <w:rPr>
          <w:b/>
          <w:bCs/>
          <w:sz w:val="32"/>
          <w:szCs w:val="32"/>
        </w:rPr>
      </w:pPr>
    </w:p>
    <w:p w:rsidR="00641873" w:rsidRDefault="00641873" w:rsidP="00641873">
      <w:pPr>
        <w:pStyle w:val="NormalWeb"/>
        <w:jc w:val="center"/>
        <w:rPr>
          <w:b/>
          <w:bCs/>
          <w:sz w:val="32"/>
          <w:szCs w:val="32"/>
        </w:rPr>
      </w:pPr>
    </w:p>
    <w:p w:rsidR="00641873" w:rsidRPr="009B4710" w:rsidRDefault="00641873" w:rsidP="00641873">
      <w:pPr>
        <w:pStyle w:val="NormalWeb"/>
        <w:rPr>
          <w:sz w:val="32"/>
          <w:szCs w:val="32"/>
        </w:rPr>
      </w:pPr>
      <w:r>
        <w:rPr>
          <w:rFonts w:ascii="Arial" w:hAnsi="Arial" w:cs="Arial"/>
          <w:noProof/>
          <w:color w:val="0000FF"/>
          <w:sz w:val="18"/>
          <w:szCs w:val="18"/>
        </w:rPr>
        <w:lastRenderedPageBreak/>
        <w:drawing>
          <wp:inline distT="0" distB="0" distL="0" distR="0">
            <wp:extent cx="1495425" cy="2381250"/>
            <wp:effectExtent l="95250" t="95250" r="104775" b="95250"/>
            <wp:docPr id="222" name="Image 22" descr="Nano-optique du solide-hermès / lavoisier-9782746219809">
              <a:hlinkClick xmlns:a="http://schemas.openxmlformats.org/drawingml/2006/main" r:id="rId103" tooltip="&quot;Nano-optique du solide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ano-optique du solide-hermès / lavoisier-9782746219809">
                      <a:hlinkClick r:id="rId103" tooltip="&quot;Nano-optique du solide &quot;"/>
                    </pic:cNvPr>
                    <pic:cNvPicPr>
                      <a:picLocks noChangeAspect="1" noChangeArrowheads="1"/>
                    </pic:cNvPicPr>
                  </pic:nvPicPr>
                  <pic:blipFill>
                    <a:blip r:embed="rId111"/>
                    <a:srcRect/>
                    <a:stretch>
                      <a:fillRect/>
                    </a:stretch>
                  </pic:blipFill>
                  <pic:spPr bwMode="auto">
                    <a:xfrm>
                      <a:off x="0" y="0"/>
                      <a:ext cx="1495425" cy="238125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641873" w:rsidRPr="00EE1F83" w:rsidRDefault="00641873" w:rsidP="00641873">
      <w:pPr>
        <w:pStyle w:val="NormalWeb"/>
        <w:spacing w:after="240" w:afterAutospacing="0"/>
        <w:rPr>
          <w:sz w:val="28"/>
          <w:szCs w:val="28"/>
        </w:rPr>
      </w:pPr>
      <w:r w:rsidRPr="00EE1F83">
        <w:rPr>
          <w:b/>
          <w:bCs/>
          <w:sz w:val="28"/>
          <w:szCs w:val="28"/>
        </w:rPr>
        <w:t>8.  </w:t>
      </w:r>
      <w:r w:rsidRPr="00EE1F83">
        <w:rPr>
          <w:sz w:val="28"/>
          <w:szCs w:val="28"/>
        </w:rPr>
        <w:t>Nano-optique du solide [texte imprimé] / Dir. Jacquier Bernard. - Paris : Hermes science publications : [s.l.] : Lavoisier, 2012. - 301 p. : tab.</w:t>
      </w:r>
      <w:proofErr w:type="gramStart"/>
      <w:r w:rsidRPr="00EE1F83">
        <w:rPr>
          <w:sz w:val="28"/>
          <w:szCs w:val="28"/>
        </w:rPr>
        <w:t>,fig</w:t>
      </w:r>
      <w:proofErr w:type="gramEnd"/>
      <w:r w:rsidRPr="00EE1F83">
        <w:rPr>
          <w:sz w:val="28"/>
          <w:szCs w:val="28"/>
        </w:rPr>
        <w:t>.,couv.en coul. ; 24 x 16 cm. - (Traité EGEM. Microsystèmes).</w:t>
      </w:r>
      <w:r w:rsidRPr="00EE1F83">
        <w:rPr>
          <w:sz w:val="28"/>
          <w:szCs w:val="28"/>
        </w:rPr>
        <w:br/>
        <w:t>Index. - ISBN 9782746219809</w:t>
      </w:r>
      <w:r w:rsidRPr="00EE1F83">
        <w:rPr>
          <w:sz w:val="28"/>
          <w:szCs w:val="28"/>
        </w:rPr>
        <w:br/>
      </w:r>
      <w:r w:rsidRPr="00EE1F83">
        <w:rPr>
          <w:sz w:val="28"/>
          <w:szCs w:val="28"/>
        </w:rPr>
        <w:br/>
        <w:t>nanotechnologie</w:t>
      </w:r>
      <w:r w:rsidRPr="00EE1F83">
        <w:rPr>
          <w:sz w:val="28"/>
          <w:szCs w:val="28"/>
        </w:rPr>
        <w:br/>
        <w:t>optique</w:t>
      </w:r>
      <w:r w:rsidRPr="00EE1F83">
        <w:rPr>
          <w:sz w:val="28"/>
          <w:szCs w:val="28"/>
        </w:rPr>
        <w:br/>
      </w:r>
      <w:r w:rsidRPr="00EE1F83">
        <w:rPr>
          <w:sz w:val="28"/>
          <w:szCs w:val="28"/>
        </w:rPr>
        <w:br/>
        <w:t>Illustration du développement des approches théoriques de la notion de champ proche et de son application aux propriétés optiques de la matière nanostructure. Présentation de l'approche expérimentale du passage du micro au nano. Point sur les propriétés non linéaires dans l'interaction de la lumière avec des nanoparticules métalliques.</w:t>
      </w:r>
    </w:p>
    <w:p w:rsidR="00641873" w:rsidRDefault="00641873" w:rsidP="00641873">
      <w:pPr>
        <w:pStyle w:val="NormalWeb"/>
        <w:jc w:val="center"/>
        <w:rPr>
          <w:b/>
          <w:bCs/>
          <w:sz w:val="28"/>
          <w:szCs w:val="28"/>
        </w:rPr>
      </w:pPr>
      <w:r w:rsidRPr="009B4710">
        <w:rPr>
          <w:b/>
          <w:bCs/>
          <w:sz w:val="28"/>
          <w:szCs w:val="28"/>
        </w:rPr>
        <w:t>621.381 NAN 2</w:t>
      </w:r>
    </w:p>
    <w:p w:rsidR="00641873" w:rsidRDefault="00641873" w:rsidP="00641873">
      <w:pPr>
        <w:pStyle w:val="NormalWeb"/>
        <w:jc w:val="center"/>
        <w:rPr>
          <w:b/>
          <w:bCs/>
          <w:sz w:val="28"/>
          <w:szCs w:val="28"/>
        </w:rPr>
      </w:pPr>
    </w:p>
    <w:p w:rsidR="00641873" w:rsidRDefault="00641873" w:rsidP="00641873">
      <w:pPr>
        <w:pStyle w:val="NormalWeb"/>
        <w:jc w:val="center"/>
        <w:rPr>
          <w:b/>
          <w:bCs/>
          <w:sz w:val="28"/>
          <w:szCs w:val="28"/>
        </w:rPr>
      </w:pPr>
    </w:p>
    <w:p w:rsidR="00641873" w:rsidRDefault="00641873" w:rsidP="00641873">
      <w:pPr>
        <w:pStyle w:val="NormalWeb"/>
        <w:rPr>
          <w:b/>
          <w:bCs/>
          <w:sz w:val="28"/>
          <w:szCs w:val="28"/>
        </w:rPr>
      </w:pPr>
      <w:r>
        <w:rPr>
          <w:rFonts w:ascii="Arial" w:hAnsi="Arial" w:cs="Arial"/>
          <w:noProof/>
          <w:color w:val="0000FF"/>
          <w:sz w:val="18"/>
          <w:szCs w:val="18"/>
        </w:rPr>
        <w:lastRenderedPageBreak/>
        <w:drawing>
          <wp:inline distT="0" distB="0" distL="0" distR="0">
            <wp:extent cx="1685925" cy="2381250"/>
            <wp:effectExtent l="114300" t="95250" r="104775" b="95250"/>
            <wp:docPr id="223" name="Image 28" descr="Électrotechnique-dunod-9782100576074">
              <a:hlinkClick xmlns:a="http://schemas.openxmlformats.org/drawingml/2006/main" r:id="rId103" tooltip="Électrotechnique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Électrotechnique-dunod-9782100576074">
                      <a:hlinkClick r:id="rId103" tooltip="Électrotechnique "/>
                    </pic:cNvPr>
                    <pic:cNvPicPr>
                      <a:picLocks noChangeAspect="1" noChangeArrowheads="1"/>
                    </pic:cNvPicPr>
                  </pic:nvPicPr>
                  <pic:blipFill>
                    <a:blip r:embed="rId112"/>
                    <a:srcRect/>
                    <a:stretch>
                      <a:fillRect/>
                    </a:stretch>
                  </pic:blipFill>
                  <pic:spPr bwMode="auto">
                    <a:xfrm>
                      <a:off x="0" y="0"/>
                      <a:ext cx="1685925" cy="238125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641873" w:rsidRPr="00EE1F83" w:rsidRDefault="00641873" w:rsidP="00641873">
      <w:pPr>
        <w:pStyle w:val="NormalWeb"/>
        <w:tabs>
          <w:tab w:val="left" w:pos="3402"/>
        </w:tabs>
        <w:spacing w:after="240" w:afterAutospacing="0"/>
        <w:rPr>
          <w:sz w:val="28"/>
          <w:szCs w:val="28"/>
        </w:rPr>
      </w:pPr>
      <w:r w:rsidRPr="00EE1F83">
        <w:rPr>
          <w:b/>
          <w:bCs/>
          <w:sz w:val="28"/>
          <w:szCs w:val="28"/>
        </w:rPr>
        <w:t>9.  Palermo, Christophe</w:t>
      </w:r>
      <w:r w:rsidRPr="00EE1F83">
        <w:rPr>
          <w:sz w:val="28"/>
          <w:szCs w:val="28"/>
        </w:rPr>
        <w:br/>
        <w:t xml:space="preserve">Electrotechnique [texte imprimé] : GEII, MP, GIM, génie chimique / Christophe Palermo. - Paris : Dunod, 2012. - 298 p. : </w:t>
      </w:r>
      <w:proofErr w:type="gramStart"/>
      <w:r w:rsidRPr="00EE1F83">
        <w:rPr>
          <w:sz w:val="28"/>
          <w:szCs w:val="28"/>
        </w:rPr>
        <w:t>tab.,</w:t>
      </w:r>
      <w:proofErr w:type="gramEnd"/>
      <w:r w:rsidRPr="00EE1F83">
        <w:rPr>
          <w:sz w:val="28"/>
          <w:szCs w:val="28"/>
        </w:rPr>
        <w:t xml:space="preserve"> fig., couv. </w:t>
      </w:r>
      <w:proofErr w:type="gramStart"/>
      <w:r w:rsidRPr="00EE1F83">
        <w:rPr>
          <w:sz w:val="28"/>
          <w:szCs w:val="28"/>
        </w:rPr>
        <w:t>en</w:t>
      </w:r>
      <w:proofErr w:type="gramEnd"/>
      <w:r w:rsidRPr="00EE1F83">
        <w:rPr>
          <w:sz w:val="28"/>
          <w:szCs w:val="28"/>
        </w:rPr>
        <w:t xml:space="preserve"> coul. ; 24 x 17 cm. - (Parcours IUT).</w:t>
      </w:r>
      <w:r w:rsidRPr="00EE1F83">
        <w:rPr>
          <w:sz w:val="28"/>
          <w:szCs w:val="28"/>
        </w:rPr>
        <w:br/>
        <w:t>Index p.p. 293-297. - ISBN 9782100576074</w:t>
      </w:r>
      <w:r w:rsidRPr="00EE1F83">
        <w:rPr>
          <w:sz w:val="28"/>
          <w:szCs w:val="28"/>
        </w:rPr>
        <w:br/>
      </w:r>
      <w:r w:rsidRPr="00EE1F83">
        <w:rPr>
          <w:sz w:val="28"/>
          <w:szCs w:val="28"/>
        </w:rPr>
        <w:br/>
        <w:t>électrotechnique</w:t>
      </w:r>
      <w:r w:rsidRPr="00EE1F83">
        <w:rPr>
          <w:sz w:val="28"/>
          <w:szCs w:val="28"/>
        </w:rPr>
        <w:br/>
        <w:t>enseignement supérieur</w:t>
      </w:r>
      <w:r w:rsidRPr="00EE1F83">
        <w:rPr>
          <w:sz w:val="28"/>
          <w:szCs w:val="28"/>
        </w:rPr>
        <w:br/>
        <w:t>manuel d'enseignement supérieur</w:t>
      </w:r>
      <w:r w:rsidRPr="00EE1F83">
        <w:rPr>
          <w:sz w:val="28"/>
          <w:szCs w:val="28"/>
        </w:rPr>
        <w:br/>
      </w:r>
      <w:r w:rsidRPr="00EE1F83">
        <w:rPr>
          <w:sz w:val="28"/>
          <w:szCs w:val="28"/>
        </w:rPr>
        <w:br/>
        <w:t xml:space="preserve">Electrotechnique conforme au programme des filières GEII, Mesures physiques, GIM et Génie chimique. Chaque chapitre est accompagné d'exercices basés sur des situations concrètes permettant de se préparer </w:t>
      </w:r>
      <w:r w:rsidRPr="00EE1F83">
        <w:rPr>
          <w:sz w:val="32"/>
          <w:szCs w:val="32"/>
        </w:rPr>
        <w:t>aux épreuves. Les corrigés mettent l'accent sur la méthodologie. Avec un chapitre sur le problème de la sécurité électrique.</w:t>
      </w:r>
    </w:p>
    <w:p w:rsidR="00641873" w:rsidRDefault="00641873" w:rsidP="00641873">
      <w:pPr>
        <w:pStyle w:val="NormalWeb"/>
        <w:jc w:val="center"/>
        <w:rPr>
          <w:b/>
          <w:bCs/>
          <w:sz w:val="32"/>
          <w:szCs w:val="32"/>
        </w:rPr>
      </w:pPr>
      <w:r w:rsidRPr="00EE1F83">
        <w:rPr>
          <w:b/>
          <w:bCs/>
          <w:sz w:val="32"/>
          <w:szCs w:val="32"/>
        </w:rPr>
        <w:t>621.381 PAL 1</w:t>
      </w:r>
    </w:p>
    <w:p w:rsidR="00641873" w:rsidRDefault="00641873" w:rsidP="00641873">
      <w:pPr>
        <w:pStyle w:val="NormalWeb"/>
        <w:jc w:val="center"/>
        <w:rPr>
          <w:b/>
          <w:bCs/>
          <w:sz w:val="32"/>
          <w:szCs w:val="32"/>
        </w:rPr>
      </w:pPr>
    </w:p>
    <w:p w:rsidR="00641873" w:rsidRDefault="00641873" w:rsidP="00641873">
      <w:pPr>
        <w:pStyle w:val="NormalWeb"/>
        <w:jc w:val="center"/>
        <w:rPr>
          <w:b/>
          <w:bCs/>
          <w:sz w:val="32"/>
          <w:szCs w:val="32"/>
        </w:rPr>
      </w:pPr>
    </w:p>
    <w:p w:rsidR="00641873" w:rsidRPr="00EE1F83" w:rsidRDefault="00641873" w:rsidP="00641873">
      <w:pPr>
        <w:pStyle w:val="NormalWeb"/>
        <w:rPr>
          <w:sz w:val="32"/>
          <w:szCs w:val="32"/>
        </w:rPr>
      </w:pPr>
      <w:r>
        <w:rPr>
          <w:rFonts w:ascii="Arial" w:hAnsi="Arial" w:cs="Arial"/>
          <w:noProof/>
          <w:color w:val="0000FF"/>
          <w:sz w:val="18"/>
          <w:szCs w:val="18"/>
        </w:rPr>
        <w:lastRenderedPageBreak/>
        <w:drawing>
          <wp:inline distT="0" distB="0" distL="0" distR="0">
            <wp:extent cx="1428750" cy="2191334"/>
            <wp:effectExtent l="114300" t="95250" r="95250" b="94666"/>
            <wp:docPr id="224" name="Image 31" descr="Fiabilité, maintenance prédictive et vibration des machines-presses de l'université du québec-9782760533578">
              <a:hlinkClick xmlns:a="http://schemas.openxmlformats.org/drawingml/2006/main" r:id="rId103" tooltip="&quot;Fiabilité, maintenance prédictive et vibration des machines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abilité, maintenance prédictive et vibration des machines-presses de l'université du québec-9782760533578">
                      <a:hlinkClick r:id="rId103" tooltip="&quot;Fiabilité, maintenance prédictive et vibration des machines &quot;"/>
                    </pic:cNvPr>
                    <pic:cNvPicPr>
                      <a:picLocks noChangeAspect="1" noChangeArrowheads="1"/>
                    </pic:cNvPicPr>
                  </pic:nvPicPr>
                  <pic:blipFill>
                    <a:blip r:embed="rId113"/>
                    <a:srcRect/>
                    <a:stretch>
                      <a:fillRect/>
                    </a:stretch>
                  </pic:blipFill>
                  <pic:spPr bwMode="auto">
                    <a:xfrm>
                      <a:off x="0" y="0"/>
                      <a:ext cx="1428750" cy="219133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641873" w:rsidRPr="00EE1F83" w:rsidRDefault="00641873" w:rsidP="00641873">
      <w:pPr>
        <w:pStyle w:val="NormalWeb"/>
        <w:spacing w:after="240" w:afterAutospacing="0"/>
        <w:rPr>
          <w:sz w:val="32"/>
          <w:szCs w:val="32"/>
        </w:rPr>
      </w:pPr>
      <w:r w:rsidRPr="00EE1F83">
        <w:rPr>
          <w:b/>
          <w:bCs/>
          <w:sz w:val="28"/>
          <w:szCs w:val="28"/>
        </w:rPr>
        <w:t>10.  Thomas, Marc</w:t>
      </w:r>
      <w:r w:rsidRPr="00EE1F83">
        <w:rPr>
          <w:sz w:val="28"/>
          <w:szCs w:val="28"/>
        </w:rPr>
        <w:br/>
        <w:t xml:space="preserve">Fiabilité, maintenance prédictive et vibration des machines [texte imprimé] / Marc Thomas, Ecole de technologie supérieure Université du Québec. Ecole de technologie supérieure. - Canada : Presse de l'université du Québec, 2012. - 616 p. : </w:t>
      </w:r>
      <w:proofErr w:type="gramStart"/>
      <w:r w:rsidRPr="00EE1F83">
        <w:rPr>
          <w:sz w:val="28"/>
          <w:szCs w:val="28"/>
        </w:rPr>
        <w:t>tab.,</w:t>
      </w:r>
      <w:proofErr w:type="gramEnd"/>
      <w:r w:rsidRPr="00EE1F83">
        <w:rPr>
          <w:sz w:val="28"/>
          <w:szCs w:val="28"/>
        </w:rPr>
        <w:t xml:space="preserve"> tabl., photo, fig., couv.ill. </w:t>
      </w:r>
      <w:proofErr w:type="gramStart"/>
      <w:r w:rsidRPr="00EE1F83">
        <w:rPr>
          <w:sz w:val="28"/>
          <w:szCs w:val="28"/>
        </w:rPr>
        <w:t>en</w:t>
      </w:r>
      <w:proofErr w:type="gramEnd"/>
      <w:r w:rsidRPr="00EE1F83">
        <w:rPr>
          <w:sz w:val="28"/>
          <w:szCs w:val="28"/>
        </w:rPr>
        <w:t xml:space="preserve"> coul. ; 25 cm. - (Ecole de technologie supérieure).</w:t>
      </w:r>
      <w:r w:rsidRPr="00EE1F83">
        <w:rPr>
          <w:sz w:val="28"/>
          <w:szCs w:val="28"/>
        </w:rPr>
        <w:br/>
        <w:t>Bibliogr. Annexe p.p. 579-615. - ISBN 9782760533578</w:t>
      </w:r>
      <w:r w:rsidRPr="00EE1F83">
        <w:rPr>
          <w:sz w:val="28"/>
          <w:szCs w:val="28"/>
        </w:rPr>
        <w:br/>
      </w:r>
      <w:r w:rsidRPr="00EE1F83">
        <w:rPr>
          <w:sz w:val="28"/>
          <w:szCs w:val="28"/>
        </w:rPr>
        <w:br/>
        <w:t>gestion</w:t>
      </w:r>
      <w:r w:rsidRPr="00EE1F83">
        <w:rPr>
          <w:sz w:val="28"/>
          <w:szCs w:val="28"/>
        </w:rPr>
        <w:br/>
        <w:t>problème et exercice</w:t>
      </w:r>
      <w:r w:rsidRPr="00EE1F83">
        <w:rPr>
          <w:sz w:val="28"/>
          <w:szCs w:val="28"/>
        </w:rPr>
        <w:br/>
        <w:t>traitement du signal</w:t>
      </w:r>
      <w:r w:rsidRPr="00EE1F83">
        <w:rPr>
          <w:sz w:val="28"/>
          <w:szCs w:val="28"/>
        </w:rPr>
        <w:br/>
        <w:t>fiabilité</w:t>
      </w:r>
      <w:r w:rsidRPr="00EE1F83">
        <w:rPr>
          <w:sz w:val="28"/>
          <w:szCs w:val="28"/>
        </w:rPr>
        <w:br/>
        <w:t>vibration</w:t>
      </w:r>
      <w:r w:rsidRPr="00EE1F83">
        <w:rPr>
          <w:sz w:val="28"/>
          <w:szCs w:val="28"/>
        </w:rPr>
        <w:br/>
        <w:t>entretien et réparation</w:t>
      </w:r>
      <w:r w:rsidRPr="00EE1F83">
        <w:rPr>
          <w:sz w:val="28"/>
          <w:szCs w:val="28"/>
        </w:rPr>
        <w:br/>
      </w:r>
      <w:r w:rsidRPr="00EE1F83">
        <w:rPr>
          <w:sz w:val="28"/>
          <w:szCs w:val="28"/>
        </w:rPr>
        <w:br/>
        <w:t xml:space="preserve">L’objectif de ce titre est de fournir à l’équipe de maintenance une formation multidisciplinaire en présentant, avec une complexité croissante, les différentes notions nécessaires à l’accomplissement de sont travail. Le lecteur trouvera une panoplie complète des techniques qui doivent être maitrisées pour accomplir la tache de maintenant, dont la fiabilité des équipements, l’organisation des taches de maintenance et le suivi de l’état de santé d’une machine par la mesure de ses vibrations.On s’adresse non seulement aux étudiants des écoles d’ingénierie, mais également aux techniciens supérieurs ainsi qu’aux professionnels s’occupant des taches techniques de maintenance dans l’industrie. Il aborde certes des notions mathématiques, mais également des concepts physiques et des méthodes pratiques pour servir de support à l’implantation </w:t>
      </w:r>
      <w:r w:rsidRPr="00EE1F83">
        <w:rPr>
          <w:sz w:val="32"/>
          <w:szCs w:val="32"/>
        </w:rPr>
        <w:t>d’une maintenance efficace.</w:t>
      </w:r>
    </w:p>
    <w:p w:rsidR="00641873" w:rsidRDefault="00641873" w:rsidP="00641873">
      <w:pPr>
        <w:pStyle w:val="NormalWeb"/>
        <w:jc w:val="center"/>
        <w:rPr>
          <w:b/>
          <w:bCs/>
          <w:sz w:val="32"/>
          <w:szCs w:val="32"/>
        </w:rPr>
      </w:pPr>
      <w:r w:rsidRPr="00EE1F83">
        <w:rPr>
          <w:b/>
          <w:bCs/>
          <w:sz w:val="32"/>
          <w:szCs w:val="32"/>
        </w:rPr>
        <w:t>621.381 THO 8</w:t>
      </w:r>
    </w:p>
    <w:p w:rsidR="00641873" w:rsidRPr="00EE1F83" w:rsidRDefault="00641873" w:rsidP="00641873">
      <w:pPr>
        <w:pStyle w:val="NormalWeb"/>
        <w:rPr>
          <w:sz w:val="32"/>
          <w:szCs w:val="32"/>
        </w:rPr>
      </w:pPr>
      <w:r>
        <w:rPr>
          <w:rFonts w:ascii="Arial" w:hAnsi="Arial" w:cs="Arial"/>
          <w:noProof/>
          <w:color w:val="0000FF"/>
          <w:sz w:val="18"/>
          <w:szCs w:val="18"/>
        </w:rPr>
        <w:lastRenderedPageBreak/>
        <w:drawing>
          <wp:inline distT="0" distB="0" distL="0" distR="0">
            <wp:extent cx="1762125" cy="2276475"/>
            <wp:effectExtent l="95250" t="95250" r="104775" b="104775"/>
            <wp:docPr id="225" name="Image 1" descr="Analyse des circuits électriques-de boeck-9782804166021">
              <a:hlinkClick xmlns:a="http://schemas.openxmlformats.org/drawingml/2006/main" r:id="rId103" tooltip="&quot;Analyse des circuits électriques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alyse des circuits électriques-de boeck-9782804166021">
                      <a:hlinkClick r:id="rId103" tooltip="&quot;Analyse des circuits électriques &quot;"/>
                    </pic:cNvPr>
                    <pic:cNvPicPr>
                      <a:picLocks noChangeAspect="1" noChangeArrowheads="1"/>
                    </pic:cNvPicPr>
                  </pic:nvPicPr>
                  <pic:blipFill>
                    <a:blip r:embed="rId114"/>
                    <a:srcRect/>
                    <a:stretch>
                      <a:fillRect/>
                    </a:stretch>
                  </pic:blipFill>
                  <pic:spPr bwMode="auto">
                    <a:xfrm>
                      <a:off x="0" y="0"/>
                      <a:ext cx="1762125" cy="22764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641873" w:rsidRPr="00B04FF5" w:rsidRDefault="00641873" w:rsidP="00641873">
      <w:pPr>
        <w:pStyle w:val="NormalWeb"/>
        <w:spacing w:after="240" w:afterAutospacing="0"/>
        <w:rPr>
          <w:sz w:val="28"/>
          <w:szCs w:val="28"/>
        </w:rPr>
      </w:pPr>
      <w:r>
        <w:rPr>
          <w:b/>
          <w:bCs/>
          <w:sz w:val="28"/>
          <w:szCs w:val="28"/>
        </w:rPr>
        <w:t>11</w:t>
      </w:r>
      <w:r w:rsidRPr="00B04FF5">
        <w:rPr>
          <w:b/>
          <w:bCs/>
          <w:sz w:val="28"/>
          <w:szCs w:val="28"/>
        </w:rPr>
        <w:t>.  Alexander C.K</w:t>
      </w:r>
      <w:r w:rsidRPr="00B04FF5">
        <w:rPr>
          <w:sz w:val="28"/>
          <w:szCs w:val="28"/>
        </w:rPr>
        <w:br/>
        <w:t>Analyse des circuits électriques [texte imprimé] / Alexander C.K, Sadiku Matthew N. - Bruxelles : De Boeck, 2012. - 899 p. : fig.</w:t>
      </w:r>
      <w:proofErr w:type="gramStart"/>
      <w:r w:rsidRPr="00B04FF5">
        <w:rPr>
          <w:sz w:val="28"/>
          <w:szCs w:val="28"/>
        </w:rPr>
        <w:t>,couv.en</w:t>
      </w:r>
      <w:proofErr w:type="gramEnd"/>
      <w:r w:rsidRPr="00B04FF5">
        <w:rPr>
          <w:sz w:val="28"/>
          <w:szCs w:val="28"/>
        </w:rPr>
        <w:t xml:space="preserve"> coul. ; 28 x 22 cm. - (Sciences de l'ingénieur).</w:t>
      </w:r>
      <w:r w:rsidRPr="00B04FF5">
        <w:rPr>
          <w:sz w:val="28"/>
          <w:szCs w:val="28"/>
        </w:rPr>
        <w:br/>
        <w:t>Bibliogr. Index. - ISBN 9782804166021</w:t>
      </w:r>
      <w:r w:rsidRPr="00B04FF5">
        <w:rPr>
          <w:sz w:val="28"/>
          <w:szCs w:val="28"/>
        </w:rPr>
        <w:br/>
      </w:r>
      <w:r w:rsidRPr="00B04FF5">
        <w:rPr>
          <w:sz w:val="28"/>
          <w:szCs w:val="28"/>
        </w:rPr>
        <w:br/>
        <w:t>circuit électrique</w:t>
      </w:r>
      <w:r w:rsidRPr="00B04FF5">
        <w:rPr>
          <w:sz w:val="28"/>
          <w:szCs w:val="28"/>
        </w:rPr>
        <w:br/>
        <w:t>analyse</w:t>
      </w:r>
      <w:r w:rsidRPr="00B04FF5">
        <w:rPr>
          <w:sz w:val="28"/>
          <w:szCs w:val="28"/>
        </w:rPr>
        <w:br/>
      </w:r>
      <w:r w:rsidRPr="00B04FF5">
        <w:rPr>
          <w:sz w:val="28"/>
          <w:szCs w:val="28"/>
        </w:rPr>
        <w:br/>
        <w:t>L'analyse des circuits électriques en trois parties : les circuits à courant continu, les circuits à courant alternatif, les techniques avancées d'analyse de réseaux. Chaque chapitre s'ouvre par une discussion et se termine par un résumé, donne des formules et des termes clés, des exemples d'applications pratiques et des détails historiques, etc.</w:t>
      </w:r>
    </w:p>
    <w:p w:rsidR="00641873" w:rsidRPr="00B04FF5" w:rsidRDefault="00641873" w:rsidP="00641873">
      <w:pPr>
        <w:pStyle w:val="NormalWeb"/>
        <w:jc w:val="center"/>
        <w:rPr>
          <w:sz w:val="28"/>
          <w:szCs w:val="28"/>
        </w:rPr>
      </w:pPr>
      <w:r w:rsidRPr="00B04FF5">
        <w:rPr>
          <w:b/>
          <w:bCs/>
          <w:sz w:val="28"/>
          <w:szCs w:val="28"/>
        </w:rPr>
        <w:t>621.3 ALE 1</w:t>
      </w:r>
    </w:p>
    <w:p w:rsidR="00641873" w:rsidRDefault="00641873" w:rsidP="00641873"/>
    <w:p w:rsidR="002A0207" w:rsidRDefault="002A0207" w:rsidP="00641873"/>
    <w:p w:rsidR="002A0207" w:rsidRDefault="002A0207" w:rsidP="00641873"/>
    <w:p w:rsidR="002A0207" w:rsidRDefault="002A0207" w:rsidP="00641873"/>
    <w:p w:rsidR="002A0207" w:rsidRPr="009B4710" w:rsidRDefault="002A0207" w:rsidP="00641873"/>
    <w:p w:rsidR="00641873" w:rsidRDefault="00641873" w:rsidP="00366C86"/>
    <w:p w:rsidR="00641873" w:rsidRDefault="00641873" w:rsidP="00366C86"/>
    <w:p w:rsidR="00641873" w:rsidRDefault="00641873" w:rsidP="00366C86"/>
    <w:p w:rsidR="002F544F" w:rsidRDefault="002F544F" w:rsidP="002F544F">
      <w:pPr>
        <w:pStyle w:val="NormalWeb"/>
        <w:spacing w:after="240" w:afterAutospacing="0"/>
        <w:jc w:val="center"/>
        <w:rPr>
          <w:b/>
          <w:bCs/>
          <w:sz w:val="40"/>
          <w:szCs w:val="40"/>
        </w:rPr>
      </w:pPr>
      <w:r>
        <w:rPr>
          <w:b/>
          <w:bCs/>
          <w:sz w:val="40"/>
          <w:szCs w:val="40"/>
        </w:rPr>
        <w:lastRenderedPageBreak/>
        <w:t xml:space="preserve">Biologie générale </w:t>
      </w:r>
    </w:p>
    <w:p w:rsidR="002F544F" w:rsidRDefault="002F544F" w:rsidP="002F544F">
      <w:pPr>
        <w:pStyle w:val="NormalWeb"/>
        <w:spacing w:after="240" w:afterAutospacing="0"/>
        <w:jc w:val="center"/>
        <w:rPr>
          <w:b/>
          <w:bCs/>
          <w:sz w:val="28"/>
          <w:szCs w:val="28"/>
        </w:rPr>
      </w:pPr>
      <w:r w:rsidRPr="00F031CF">
        <w:rPr>
          <w:b/>
          <w:bCs/>
          <w:sz w:val="36"/>
          <w:szCs w:val="36"/>
        </w:rPr>
        <w:t>574</w:t>
      </w:r>
    </w:p>
    <w:p w:rsidR="002F544F" w:rsidRPr="00D95D4A" w:rsidRDefault="002F544F" w:rsidP="002F544F">
      <w:pPr>
        <w:pStyle w:val="NormalWeb"/>
        <w:spacing w:after="240" w:afterAutospacing="0"/>
        <w:rPr>
          <w:b/>
          <w:bCs/>
          <w:sz w:val="28"/>
          <w:szCs w:val="28"/>
        </w:rPr>
      </w:pPr>
      <w:r>
        <w:rPr>
          <w:b/>
          <w:bCs/>
          <w:noProof/>
          <w:sz w:val="28"/>
          <w:szCs w:val="28"/>
        </w:rPr>
        <w:drawing>
          <wp:inline distT="0" distB="0" distL="0" distR="0">
            <wp:extent cx="1905000" cy="2790825"/>
            <wp:effectExtent l="95250" t="95250" r="95250" b="104775"/>
            <wp:docPr id="143" name="Image 1" descr="C:\Users\User\Pictures\analyse transcr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analyse transcrip..jpg"/>
                    <pic:cNvPicPr>
                      <a:picLocks noChangeAspect="1" noChangeArrowheads="1"/>
                    </pic:cNvPicPr>
                  </pic:nvPicPr>
                  <pic:blipFill>
                    <a:blip r:embed="rId115"/>
                    <a:srcRect/>
                    <a:stretch>
                      <a:fillRect/>
                    </a:stretch>
                  </pic:blipFill>
                  <pic:spPr bwMode="auto">
                    <a:xfrm>
                      <a:off x="0" y="0"/>
                      <a:ext cx="1905000" cy="279082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F544F" w:rsidRPr="00D95D4A" w:rsidRDefault="002F544F" w:rsidP="002F544F">
      <w:pPr>
        <w:pStyle w:val="NormalWeb"/>
        <w:spacing w:after="240" w:afterAutospacing="0"/>
        <w:rPr>
          <w:sz w:val="28"/>
          <w:szCs w:val="28"/>
        </w:rPr>
      </w:pPr>
      <w:r w:rsidRPr="00D95D4A">
        <w:rPr>
          <w:b/>
          <w:bCs/>
          <w:sz w:val="28"/>
          <w:szCs w:val="28"/>
        </w:rPr>
        <w:t>1.  Le béchec Antony</w:t>
      </w:r>
      <w:r w:rsidRPr="00D95D4A">
        <w:rPr>
          <w:sz w:val="28"/>
          <w:szCs w:val="28"/>
        </w:rPr>
        <w:br/>
        <w:t xml:space="preserve">Analyse transcriptomique et biologie intégrative [texte imprimé] : </w:t>
      </w:r>
      <w:proofErr w:type="gramStart"/>
      <w:r w:rsidRPr="00D95D4A">
        <w:rPr>
          <w:sz w:val="28"/>
          <w:szCs w:val="28"/>
        </w:rPr>
        <w:t>Gestion ,</w:t>
      </w:r>
      <w:proofErr w:type="gramEnd"/>
      <w:r w:rsidRPr="00D95D4A">
        <w:rPr>
          <w:sz w:val="28"/>
          <w:szCs w:val="28"/>
        </w:rPr>
        <w:t xml:space="preserve"> analyse et interprétation de données transcriptomiques par l'intégration de données expérimentales et de connaissances biologiques / Le béchec Antony. - Sarrebruck : Editions universitaires européennes, 2010. - 173 p. : fig., couv.ill. </w:t>
      </w:r>
      <w:proofErr w:type="gramStart"/>
      <w:r w:rsidRPr="00D95D4A">
        <w:rPr>
          <w:sz w:val="28"/>
          <w:szCs w:val="28"/>
        </w:rPr>
        <w:t>en</w:t>
      </w:r>
      <w:proofErr w:type="gramEnd"/>
      <w:r w:rsidRPr="00D95D4A">
        <w:rPr>
          <w:sz w:val="28"/>
          <w:szCs w:val="28"/>
        </w:rPr>
        <w:t xml:space="preserve"> coul. ; 22 cm</w:t>
      </w:r>
      <w:proofErr w:type="gramStart"/>
      <w:r w:rsidRPr="00D95D4A">
        <w:rPr>
          <w:sz w:val="28"/>
          <w:szCs w:val="28"/>
        </w:rPr>
        <w:t>.</w:t>
      </w:r>
      <w:proofErr w:type="gramEnd"/>
      <w:r w:rsidRPr="00D95D4A">
        <w:rPr>
          <w:sz w:val="28"/>
          <w:szCs w:val="28"/>
        </w:rPr>
        <w:br/>
        <w:t>Bibliogr. p.p. 161-173. - ISBN 9786131534270</w:t>
      </w:r>
      <w:r w:rsidRPr="00D95D4A">
        <w:rPr>
          <w:sz w:val="28"/>
          <w:szCs w:val="28"/>
        </w:rPr>
        <w:br/>
      </w:r>
      <w:r w:rsidRPr="00D95D4A">
        <w:rPr>
          <w:sz w:val="28"/>
          <w:szCs w:val="28"/>
        </w:rPr>
        <w:br/>
        <w:t>gestion</w:t>
      </w:r>
      <w:r w:rsidRPr="00D95D4A">
        <w:rPr>
          <w:sz w:val="28"/>
          <w:szCs w:val="28"/>
        </w:rPr>
        <w:br/>
        <w:t>biologie</w:t>
      </w:r>
      <w:r w:rsidRPr="00D95D4A">
        <w:rPr>
          <w:sz w:val="28"/>
          <w:szCs w:val="28"/>
        </w:rPr>
        <w:br/>
        <w:t>analyse</w:t>
      </w:r>
      <w:r w:rsidRPr="00D95D4A">
        <w:rPr>
          <w:sz w:val="28"/>
          <w:szCs w:val="28"/>
        </w:rPr>
        <w:br/>
        <w:t>transcriptomique</w:t>
      </w:r>
      <w:r w:rsidRPr="00D95D4A">
        <w:rPr>
          <w:sz w:val="28"/>
          <w:szCs w:val="28"/>
        </w:rPr>
        <w:br/>
      </w:r>
      <w:r w:rsidRPr="00D95D4A">
        <w:rPr>
          <w:sz w:val="28"/>
          <w:szCs w:val="28"/>
        </w:rPr>
        <w:br/>
        <w:t>Ce titre introduit les notions indispensables à l'analyse des données transcriptomiques, et propose d'introduire la notion de biologie intégrative.</w:t>
      </w:r>
    </w:p>
    <w:p w:rsidR="002F544F" w:rsidRDefault="002F544F" w:rsidP="002F544F">
      <w:pPr>
        <w:pStyle w:val="NormalWeb"/>
        <w:jc w:val="center"/>
        <w:rPr>
          <w:b/>
          <w:bCs/>
          <w:sz w:val="32"/>
          <w:szCs w:val="32"/>
        </w:rPr>
      </w:pPr>
      <w:r w:rsidRPr="00D95D4A">
        <w:rPr>
          <w:b/>
          <w:bCs/>
          <w:sz w:val="32"/>
          <w:szCs w:val="32"/>
        </w:rPr>
        <w:t>574 LEB 1</w:t>
      </w:r>
    </w:p>
    <w:p w:rsidR="002F544F" w:rsidRDefault="002F544F" w:rsidP="002F544F">
      <w:pPr>
        <w:pStyle w:val="NormalWeb"/>
        <w:spacing w:after="240" w:afterAutospacing="0"/>
      </w:pPr>
    </w:p>
    <w:p w:rsidR="002F544F" w:rsidRDefault="002F544F" w:rsidP="002F544F">
      <w:pPr>
        <w:pStyle w:val="NormalWeb"/>
        <w:rPr>
          <w:b/>
          <w:bCs/>
          <w:sz w:val="32"/>
          <w:szCs w:val="32"/>
        </w:rPr>
      </w:pPr>
      <w:r>
        <w:rPr>
          <w:b/>
          <w:bCs/>
          <w:noProof/>
          <w:sz w:val="32"/>
          <w:szCs w:val="32"/>
        </w:rPr>
        <w:lastRenderedPageBreak/>
        <w:drawing>
          <wp:inline distT="0" distB="0" distL="0" distR="0">
            <wp:extent cx="1524000" cy="2244725"/>
            <wp:effectExtent l="19050" t="0" r="0" b="0"/>
            <wp:docPr id="144" name="Image 1" descr="C:\Users\User\Pictures\Biologie cellulaire et molécula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Biologie cellulaire et moléculaire.jpg"/>
                    <pic:cNvPicPr>
                      <a:picLocks noChangeAspect="1" noChangeArrowheads="1"/>
                    </pic:cNvPicPr>
                  </pic:nvPicPr>
                  <pic:blipFill>
                    <a:blip r:embed="rId116"/>
                    <a:stretch>
                      <a:fillRect/>
                    </a:stretch>
                  </pic:blipFill>
                  <pic:spPr bwMode="auto">
                    <a:xfrm>
                      <a:off x="0" y="0"/>
                      <a:ext cx="1524000" cy="2244725"/>
                    </a:xfrm>
                    <a:prstGeom prst="rect">
                      <a:avLst/>
                    </a:prstGeom>
                    <a:noFill/>
                    <a:ln>
                      <a:noFill/>
                    </a:ln>
                  </pic:spPr>
                </pic:pic>
              </a:graphicData>
            </a:graphic>
          </wp:inline>
        </w:drawing>
      </w:r>
    </w:p>
    <w:p w:rsidR="002F544F" w:rsidRDefault="002F544F" w:rsidP="002F544F">
      <w:pPr>
        <w:pStyle w:val="NormalWeb"/>
        <w:spacing w:after="240" w:afterAutospacing="0"/>
      </w:pPr>
      <w:r>
        <w:rPr>
          <w:b/>
          <w:bCs/>
        </w:rPr>
        <w:t>2.  </w:t>
      </w:r>
      <w:r w:rsidRPr="00D95D4A">
        <w:rPr>
          <w:sz w:val="28"/>
          <w:szCs w:val="28"/>
        </w:rPr>
        <w:t xml:space="preserve">Biologie cellulaire et moléculaire [texte imprimé] : tout le cours en fiches / Bruno Anselme; Christophe Cullin; Dir. Daniel Boujard; </w:t>
      </w:r>
      <w:proofErr w:type="gramStart"/>
      <w:r w:rsidRPr="00D95D4A">
        <w:rPr>
          <w:sz w:val="28"/>
          <w:szCs w:val="28"/>
        </w:rPr>
        <w:t>...[</w:t>
      </w:r>
      <w:proofErr w:type="gramEnd"/>
      <w:r w:rsidRPr="00D95D4A">
        <w:rPr>
          <w:sz w:val="28"/>
          <w:szCs w:val="28"/>
        </w:rPr>
        <w:t xml:space="preserve">et all.]. - Paris : Dunod, 2012. - 489 p. : </w:t>
      </w:r>
      <w:proofErr w:type="gramStart"/>
      <w:r w:rsidRPr="00D95D4A">
        <w:rPr>
          <w:sz w:val="28"/>
          <w:szCs w:val="28"/>
        </w:rPr>
        <w:t>tab.,</w:t>
      </w:r>
      <w:proofErr w:type="gramEnd"/>
      <w:r w:rsidRPr="00D95D4A">
        <w:rPr>
          <w:sz w:val="28"/>
          <w:szCs w:val="28"/>
        </w:rPr>
        <w:t xml:space="preserve"> tabl., photo, fig., couv.ill. </w:t>
      </w:r>
      <w:proofErr w:type="gramStart"/>
      <w:r w:rsidRPr="00D95D4A">
        <w:rPr>
          <w:sz w:val="28"/>
          <w:szCs w:val="28"/>
        </w:rPr>
        <w:t>en</w:t>
      </w:r>
      <w:proofErr w:type="gramEnd"/>
      <w:r w:rsidRPr="00D95D4A">
        <w:rPr>
          <w:sz w:val="28"/>
          <w:szCs w:val="28"/>
        </w:rPr>
        <w:t xml:space="preserve"> coul. ; 25 x 20 cm. - (Tout le cours en fiches).</w:t>
      </w:r>
      <w:r w:rsidRPr="00D95D4A">
        <w:rPr>
          <w:sz w:val="28"/>
          <w:szCs w:val="28"/>
        </w:rPr>
        <w:br/>
        <w:t>Index p.p. 483-488. - ISBN 9782100564255</w:t>
      </w:r>
      <w:r w:rsidRPr="00D95D4A">
        <w:rPr>
          <w:sz w:val="28"/>
          <w:szCs w:val="28"/>
        </w:rPr>
        <w:br/>
      </w:r>
      <w:r w:rsidRPr="00D95D4A">
        <w:rPr>
          <w:sz w:val="28"/>
          <w:szCs w:val="28"/>
        </w:rPr>
        <w:br/>
        <w:t>biologie moléculaire</w:t>
      </w:r>
      <w:r w:rsidRPr="00D95D4A">
        <w:rPr>
          <w:sz w:val="28"/>
          <w:szCs w:val="28"/>
        </w:rPr>
        <w:br/>
        <w:t>cytologie</w:t>
      </w:r>
      <w:r w:rsidRPr="00D95D4A">
        <w:rPr>
          <w:sz w:val="28"/>
          <w:szCs w:val="28"/>
        </w:rPr>
        <w:br/>
      </w:r>
      <w:r w:rsidRPr="00D95D4A">
        <w:rPr>
          <w:sz w:val="28"/>
          <w:szCs w:val="28"/>
        </w:rPr>
        <w:br/>
        <w:t>On présente l'ensemble des notions de biologie cellulaire et moléculaire. 200 fiches reprennent l'essentiel du cours illustré de nombreux schémas. Avec des encarts médicaux et des QCM pour s'auto évaluer.</w:t>
      </w:r>
    </w:p>
    <w:p w:rsidR="002F544F" w:rsidRDefault="002F544F" w:rsidP="002F544F">
      <w:pPr>
        <w:pStyle w:val="NormalWeb"/>
        <w:jc w:val="center"/>
        <w:rPr>
          <w:b/>
          <w:bCs/>
          <w:sz w:val="32"/>
          <w:szCs w:val="32"/>
        </w:rPr>
      </w:pPr>
      <w:r w:rsidRPr="00D95D4A">
        <w:rPr>
          <w:b/>
          <w:bCs/>
          <w:sz w:val="32"/>
          <w:szCs w:val="32"/>
        </w:rPr>
        <w:t>574.87 BIO 9</w:t>
      </w:r>
    </w:p>
    <w:p w:rsidR="002F544F" w:rsidRDefault="002F544F" w:rsidP="002F544F">
      <w:pPr>
        <w:pStyle w:val="NormalWeb"/>
        <w:rPr>
          <w:b/>
          <w:bCs/>
          <w:sz w:val="32"/>
          <w:szCs w:val="32"/>
        </w:rPr>
      </w:pPr>
    </w:p>
    <w:p w:rsidR="002F544F" w:rsidRDefault="002F544F" w:rsidP="002F544F">
      <w:pPr>
        <w:pStyle w:val="NormalWeb"/>
        <w:rPr>
          <w:b/>
          <w:bCs/>
          <w:sz w:val="32"/>
          <w:szCs w:val="32"/>
        </w:rPr>
      </w:pPr>
      <w:r>
        <w:rPr>
          <w:b/>
          <w:bCs/>
          <w:noProof/>
          <w:sz w:val="32"/>
          <w:szCs w:val="32"/>
        </w:rPr>
        <w:drawing>
          <wp:inline distT="0" distB="0" distL="0" distR="0">
            <wp:extent cx="1390650" cy="1800225"/>
            <wp:effectExtent l="114300" t="95250" r="95250" b="104775"/>
            <wp:docPr id="145" name="Image 2" descr="C:\Users\User\Pictures\Opérations unitaires en génie biolog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Opérations unitaires en génie biologique.jpg"/>
                    <pic:cNvPicPr>
                      <a:picLocks noChangeAspect="1" noChangeArrowheads="1"/>
                    </pic:cNvPicPr>
                  </pic:nvPicPr>
                  <pic:blipFill>
                    <a:blip r:embed="rId117"/>
                    <a:srcRect/>
                    <a:stretch>
                      <a:fillRect/>
                    </a:stretch>
                  </pic:blipFill>
                  <pic:spPr bwMode="auto">
                    <a:xfrm>
                      <a:off x="0" y="0"/>
                      <a:ext cx="1390650" cy="180022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F544F" w:rsidRPr="00D95D4A" w:rsidRDefault="002F544F" w:rsidP="002F544F">
      <w:pPr>
        <w:pStyle w:val="NormalWeb"/>
        <w:spacing w:after="240" w:afterAutospacing="0"/>
        <w:rPr>
          <w:sz w:val="28"/>
          <w:szCs w:val="28"/>
        </w:rPr>
      </w:pPr>
      <w:r w:rsidRPr="00D95D4A">
        <w:rPr>
          <w:b/>
          <w:bCs/>
          <w:sz w:val="28"/>
          <w:szCs w:val="28"/>
        </w:rPr>
        <w:t>3.  Chillet Pascal</w:t>
      </w:r>
      <w:r w:rsidRPr="00D95D4A">
        <w:rPr>
          <w:sz w:val="28"/>
          <w:szCs w:val="28"/>
        </w:rPr>
        <w:br/>
        <w:t xml:space="preserve">Opérations unitaires en génie biologique. 3, Opérations unitaires en génie biologique [texte imprimé] / Chillet Pascal. - Bordeaux : CRDP </w:t>
      </w:r>
      <w:r w:rsidRPr="00D95D4A">
        <w:rPr>
          <w:sz w:val="28"/>
          <w:szCs w:val="28"/>
        </w:rPr>
        <w:lastRenderedPageBreak/>
        <w:t>d'Aquitaine ; Futuroscope (Vienne) : Scèren, 2011. - 111 p. : tab.</w:t>
      </w:r>
      <w:proofErr w:type="gramStart"/>
      <w:r w:rsidRPr="00D95D4A">
        <w:rPr>
          <w:sz w:val="28"/>
          <w:szCs w:val="28"/>
        </w:rPr>
        <w:t>,fig</w:t>
      </w:r>
      <w:proofErr w:type="gramEnd"/>
      <w:r w:rsidRPr="00D95D4A">
        <w:rPr>
          <w:sz w:val="28"/>
          <w:szCs w:val="28"/>
        </w:rPr>
        <w:t>.,couv.enn coul. ; 30 x 21 cm. - (Biologie technique / Jean Figarella, Guy Leyral, 1254731X).</w:t>
      </w:r>
      <w:r w:rsidRPr="00D95D4A">
        <w:rPr>
          <w:sz w:val="28"/>
          <w:szCs w:val="28"/>
        </w:rPr>
        <w:br/>
        <w:t>Bibliogr. - ISBN 9782866175962</w:t>
      </w:r>
      <w:r w:rsidRPr="00D95D4A">
        <w:rPr>
          <w:sz w:val="28"/>
          <w:szCs w:val="28"/>
        </w:rPr>
        <w:br/>
        <w:t>contenu dans : Opérations unitaires en génie biologique, 3</w:t>
      </w:r>
      <w:r w:rsidRPr="00D95D4A">
        <w:rPr>
          <w:sz w:val="28"/>
          <w:szCs w:val="28"/>
        </w:rPr>
        <w:br/>
      </w:r>
      <w:r w:rsidRPr="00D95D4A">
        <w:rPr>
          <w:sz w:val="28"/>
          <w:szCs w:val="28"/>
        </w:rPr>
        <w:br/>
        <w:t>biotechnologie</w:t>
      </w:r>
      <w:r w:rsidRPr="00D95D4A">
        <w:rPr>
          <w:sz w:val="28"/>
          <w:szCs w:val="28"/>
        </w:rPr>
        <w:br/>
        <w:t>fermentation</w:t>
      </w:r>
      <w:r w:rsidRPr="00D95D4A">
        <w:rPr>
          <w:sz w:val="28"/>
          <w:szCs w:val="28"/>
        </w:rPr>
        <w:br/>
        <w:t>agroalimentaire</w:t>
      </w:r>
      <w:r w:rsidRPr="00D95D4A">
        <w:rPr>
          <w:sz w:val="28"/>
          <w:szCs w:val="28"/>
        </w:rPr>
        <w:br/>
        <w:t>pharmacologie</w:t>
      </w:r>
      <w:r w:rsidRPr="00D95D4A">
        <w:rPr>
          <w:sz w:val="28"/>
          <w:szCs w:val="28"/>
        </w:rPr>
        <w:br/>
      </w:r>
      <w:r w:rsidRPr="00D95D4A">
        <w:rPr>
          <w:sz w:val="28"/>
          <w:szCs w:val="28"/>
        </w:rPr>
        <w:br/>
        <w:t>Procédés et étapes des fermentations en microbiologie industrielle, des souches microbiennes utilisées à l'extraction à la purification des produits obtenus. Applications à l'échelle industrielle : secteur alimentaire, chimie fine, pharmacie, agro-industrie et cosmétique.</w:t>
      </w:r>
    </w:p>
    <w:p w:rsidR="002F544F" w:rsidRDefault="002F544F" w:rsidP="002F544F">
      <w:pPr>
        <w:pStyle w:val="NormalWeb"/>
        <w:jc w:val="center"/>
        <w:rPr>
          <w:b/>
          <w:bCs/>
          <w:sz w:val="32"/>
          <w:szCs w:val="32"/>
        </w:rPr>
      </w:pPr>
      <w:r w:rsidRPr="00D95D4A">
        <w:rPr>
          <w:b/>
          <w:bCs/>
          <w:sz w:val="32"/>
          <w:szCs w:val="32"/>
        </w:rPr>
        <w:t>574 CHI 1T.3</w:t>
      </w:r>
    </w:p>
    <w:p w:rsidR="002F544F" w:rsidRDefault="002F544F" w:rsidP="002F544F">
      <w:pPr>
        <w:pStyle w:val="NormalWeb"/>
        <w:jc w:val="center"/>
        <w:rPr>
          <w:b/>
          <w:bCs/>
          <w:sz w:val="32"/>
          <w:szCs w:val="32"/>
        </w:rPr>
      </w:pPr>
    </w:p>
    <w:p w:rsidR="002F544F" w:rsidRPr="00D95D4A" w:rsidRDefault="002F544F" w:rsidP="002F544F">
      <w:pPr>
        <w:pStyle w:val="NormalWeb"/>
        <w:rPr>
          <w:sz w:val="32"/>
          <w:szCs w:val="32"/>
        </w:rPr>
      </w:pPr>
      <w:r>
        <w:rPr>
          <w:noProof/>
          <w:sz w:val="32"/>
          <w:szCs w:val="32"/>
        </w:rPr>
        <w:drawing>
          <wp:inline distT="0" distB="0" distL="0" distR="0">
            <wp:extent cx="1524000" cy="2009775"/>
            <wp:effectExtent l="114300" t="95250" r="95250" b="104775"/>
            <wp:docPr id="146" name="Image 3" descr="C:\Users\User\Pictures\Biologie cellulaire et molécula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Biologie cellulaire et moléculaire.jpg"/>
                    <pic:cNvPicPr>
                      <a:picLocks noChangeAspect="1" noChangeArrowheads="1"/>
                    </pic:cNvPicPr>
                  </pic:nvPicPr>
                  <pic:blipFill>
                    <a:blip r:embed="rId116"/>
                    <a:srcRect/>
                    <a:stretch>
                      <a:fillRect/>
                    </a:stretch>
                  </pic:blipFill>
                  <pic:spPr bwMode="auto">
                    <a:xfrm>
                      <a:off x="0" y="0"/>
                      <a:ext cx="1524000" cy="20097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F544F" w:rsidRDefault="002F544F" w:rsidP="002F544F">
      <w:pPr>
        <w:pStyle w:val="NormalWeb"/>
        <w:spacing w:after="240" w:afterAutospacing="0"/>
      </w:pPr>
      <w:r w:rsidRPr="00D95D4A">
        <w:rPr>
          <w:b/>
          <w:bCs/>
          <w:sz w:val="28"/>
          <w:szCs w:val="28"/>
        </w:rPr>
        <w:t>4.  Couée Ivan</w:t>
      </w:r>
      <w:r w:rsidRPr="00D95D4A">
        <w:rPr>
          <w:sz w:val="28"/>
          <w:szCs w:val="28"/>
        </w:rPr>
        <w:br/>
        <w:t xml:space="preserve">Biologie et physiologie cellulaires et moléculaires [texte imprimé] : transmission des savoirs et préparation aux concours / Couée Ivan, Fontaine-Poitou Laurence, Guillaume Valérie; </w:t>
      </w:r>
      <w:proofErr w:type="gramStart"/>
      <w:r w:rsidRPr="00D95D4A">
        <w:rPr>
          <w:sz w:val="28"/>
          <w:szCs w:val="28"/>
        </w:rPr>
        <w:t>...[</w:t>
      </w:r>
      <w:proofErr w:type="gramEnd"/>
      <w:r w:rsidRPr="00D95D4A">
        <w:rPr>
          <w:sz w:val="28"/>
          <w:szCs w:val="28"/>
        </w:rPr>
        <w:t>et al.]. - Bruxelles : De Boeck, 2010. - 398 p. : tab.</w:t>
      </w:r>
      <w:proofErr w:type="gramStart"/>
      <w:r w:rsidRPr="00D95D4A">
        <w:rPr>
          <w:sz w:val="28"/>
          <w:szCs w:val="28"/>
        </w:rPr>
        <w:t>,fig</w:t>
      </w:r>
      <w:proofErr w:type="gramEnd"/>
      <w:r w:rsidRPr="00D95D4A">
        <w:rPr>
          <w:sz w:val="28"/>
          <w:szCs w:val="28"/>
        </w:rPr>
        <w:t>.,couv.en coul. ; 24 x 17 cm. - (LMD, licence maitrise doctorat : LMD, licence maitrise doctorat. Biologie).</w:t>
      </w:r>
      <w:r w:rsidRPr="00D95D4A">
        <w:rPr>
          <w:sz w:val="28"/>
          <w:szCs w:val="28"/>
        </w:rPr>
        <w:br/>
        <w:t>Index. Glossaire. - ISBN 9782804135102</w:t>
      </w:r>
      <w:r w:rsidRPr="00D95D4A">
        <w:rPr>
          <w:sz w:val="28"/>
          <w:szCs w:val="28"/>
        </w:rPr>
        <w:br/>
      </w:r>
      <w:r w:rsidRPr="00D95D4A">
        <w:rPr>
          <w:sz w:val="28"/>
          <w:szCs w:val="28"/>
        </w:rPr>
        <w:br/>
        <w:t>biologie cellulaire</w:t>
      </w:r>
      <w:r w:rsidRPr="00D95D4A">
        <w:rPr>
          <w:sz w:val="28"/>
          <w:szCs w:val="28"/>
        </w:rPr>
        <w:br/>
        <w:t>biologie moléculaire</w:t>
      </w:r>
      <w:r w:rsidRPr="00D95D4A">
        <w:rPr>
          <w:sz w:val="28"/>
          <w:szCs w:val="28"/>
        </w:rPr>
        <w:br/>
        <w:t>physiologie</w:t>
      </w:r>
      <w:r w:rsidRPr="00D95D4A">
        <w:rPr>
          <w:sz w:val="28"/>
          <w:szCs w:val="28"/>
        </w:rPr>
        <w:br/>
      </w:r>
      <w:r w:rsidRPr="00D95D4A">
        <w:rPr>
          <w:sz w:val="28"/>
          <w:szCs w:val="28"/>
        </w:rPr>
        <w:lastRenderedPageBreak/>
        <w:br/>
        <w:t>Donnant les éléments pour apprendre à analyser une question scientifique ou un jeu de documents scientifiques, organiser un plan ou différents plans à partir de cette analyse, exprimer des interprétations en accord avec la pertinence des résultats, mener la rédaction des points-clés d'une dissertation ou d'une leçon, avec les thèmes de biologie et physiologie cellulaires et moléculaires.</w:t>
      </w:r>
    </w:p>
    <w:p w:rsidR="002F544F" w:rsidRDefault="002F544F" w:rsidP="002F544F">
      <w:pPr>
        <w:pStyle w:val="NormalWeb"/>
        <w:jc w:val="center"/>
        <w:rPr>
          <w:b/>
          <w:bCs/>
          <w:sz w:val="32"/>
          <w:szCs w:val="32"/>
        </w:rPr>
      </w:pPr>
      <w:r w:rsidRPr="00D95D4A">
        <w:rPr>
          <w:b/>
          <w:bCs/>
          <w:sz w:val="32"/>
          <w:szCs w:val="32"/>
        </w:rPr>
        <w:t>574.87 COU 1</w:t>
      </w:r>
    </w:p>
    <w:p w:rsidR="002F544F" w:rsidRDefault="002F544F" w:rsidP="002F544F">
      <w:pPr>
        <w:pStyle w:val="NormalWeb"/>
        <w:jc w:val="center"/>
        <w:rPr>
          <w:b/>
          <w:bCs/>
          <w:sz w:val="32"/>
          <w:szCs w:val="32"/>
        </w:rPr>
      </w:pPr>
    </w:p>
    <w:p w:rsidR="002F544F" w:rsidRDefault="002F544F" w:rsidP="002F544F">
      <w:pPr>
        <w:pStyle w:val="NormalWeb"/>
        <w:rPr>
          <w:sz w:val="36"/>
          <w:szCs w:val="36"/>
        </w:rPr>
      </w:pPr>
      <w:r>
        <w:rPr>
          <w:noProof/>
          <w:sz w:val="36"/>
          <w:szCs w:val="36"/>
        </w:rPr>
        <w:drawing>
          <wp:inline distT="0" distB="0" distL="0" distR="0">
            <wp:extent cx="1428750" cy="1733550"/>
            <wp:effectExtent l="114300" t="95250" r="95250" b="95250"/>
            <wp:docPr id="147" name="Image 4" descr="C:\Users\User\Pictures\Ecologie et biodiversit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Ecologie et biodiversité.jpg"/>
                    <pic:cNvPicPr>
                      <a:picLocks noChangeAspect="1" noChangeArrowheads="1"/>
                    </pic:cNvPicPr>
                  </pic:nvPicPr>
                  <pic:blipFill>
                    <a:blip r:embed="rId118"/>
                    <a:srcRect/>
                    <a:stretch>
                      <a:fillRect/>
                    </a:stretch>
                  </pic:blipFill>
                  <pic:spPr bwMode="auto">
                    <a:xfrm>
                      <a:off x="0" y="0"/>
                      <a:ext cx="1428750" cy="173355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F544F" w:rsidRPr="00D95D4A" w:rsidRDefault="002F544F" w:rsidP="002F544F">
      <w:pPr>
        <w:pStyle w:val="NormalWeb"/>
        <w:spacing w:after="240" w:afterAutospacing="0"/>
        <w:rPr>
          <w:sz w:val="28"/>
          <w:szCs w:val="28"/>
        </w:rPr>
      </w:pPr>
      <w:r w:rsidRPr="00D95D4A">
        <w:rPr>
          <w:b/>
          <w:bCs/>
          <w:sz w:val="28"/>
          <w:szCs w:val="28"/>
        </w:rPr>
        <w:t>5.  Couvet Denis</w:t>
      </w:r>
      <w:r w:rsidRPr="00D95D4A">
        <w:rPr>
          <w:sz w:val="28"/>
          <w:szCs w:val="28"/>
        </w:rPr>
        <w:br/>
        <w:t>Ecologie et biodiversité [texte imprimé] : des populations aux socio systèmes / Couvet Denis, Teyssèdre Anne; Préf. Barbault Robert. - Paris : Belin, 2010. - 336 p. : fig.</w:t>
      </w:r>
      <w:proofErr w:type="gramStart"/>
      <w:r w:rsidRPr="00D95D4A">
        <w:rPr>
          <w:sz w:val="28"/>
          <w:szCs w:val="28"/>
        </w:rPr>
        <w:t>,tab</w:t>
      </w:r>
      <w:proofErr w:type="gramEnd"/>
      <w:r w:rsidRPr="00D95D4A">
        <w:rPr>
          <w:sz w:val="28"/>
          <w:szCs w:val="28"/>
        </w:rPr>
        <w:t>.,couv.ill.en coul. ; 24 x 17 cm</w:t>
      </w:r>
      <w:proofErr w:type="gramStart"/>
      <w:r w:rsidRPr="00D95D4A">
        <w:rPr>
          <w:sz w:val="28"/>
          <w:szCs w:val="28"/>
        </w:rPr>
        <w:t>.</w:t>
      </w:r>
      <w:proofErr w:type="gramEnd"/>
      <w:r w:rsidRPr="00D95D4A">
        <w:rPr>
          <w:sz w:val="28"/>
          <w:szCs w:val="28"/>
        </w:rPr>
        <w:br/>
        <w:t>Glossaire. Bibliogr. Index. - ISBN 9782701154008</w:t>
      </w:r>
      <w:r w:rsidRPr="00D95D4A">
        <w:rPr>
          <w:sz w:val="28"/>
          <w:szCs w:val="28"/>
        </w:rPr>
        <w:br/>
      </w:r>
      <w:r w:rsidRPr="00D95D4A">
        <w:rPr>
          <w:sz w:val="28"/>
          <w:szCs w:val="28"/>
        </w:rPr>
        <w:br/>
        <w:t>écologie</w:t>
      </w:r>
      <w:r w:rsidRPr="00D95D4A">
        <w:rPr>
          <w:sz w:val="28"/>
          <w:szCs w:val="28"/>
        </w:rPr>
        <w:br/>
        <w:t>diversité biologique</w:t>
      </w:r>
      <w:r w:rsidRPr="00D95D4A">
        <w:rPr>
          <w:sz w:val="28"/>
          <w:szCs w:val="28"/>
        </w:rPr>
        <w:br/>
        <w:t>biodiversité</w:t>
      </w:r>
      <w:r w:rsidRPr="00D95D4A">
        <w:rPr>
          <w:sz w:val="28"/>
          <w:szCs w:val="28"/>
        </w:rPr>
        <w:br/>
      </w:r>
      <w:r w:rsidRPr="00D95D4A">
        <w:rPr>
          <w:sz w:val="28"/>
          <w:szCs w:val="28"/>
        </w:rPr>
        <w:br/>
        <w:t>Ce livre est une synthèse pluridisciplinaire des progrès des recherches des 15 dernières années en sciences de la conservation. Il présente les progrès majeurs des recherches en écologie et en économie environnementale, les nouvelles pistes de recherche dans ces domaines ainsi qu'en anthropologie culturelle, en sociologie et en sciences politiques.</w:t>
      </w:r>
    </w:p>
    <w:p w:rsidR="002F544F" w:rsidRDefault="002F544F" w:rsidP="002F544F">
      <w:pPr>
        <w:pStyle w:val="NormalWeb"/>
        <w:jc w:val="center"/>
        <w:rPr>
          <w:b/>
          <w:bCs/>
          <w:sz w:val="32"/>
          <w:szCs w:val="32"/>
        </w:rPr>
      </w:pPr>
      <w:r w:rsidRPr="00D95D4A">
        <w:rPr>
          <w:b/>
          <w:bCs/>
          <w:sz w:val="32"/>
          <w:szCs w:val="32"/>
        </w:rPr>
        <w:t>574.5 COU 1</w:t>
      </w:r>
    </w:p>
    <w:p w:rsidR="002F544F" w:rsidRDefault="002F544F" w:rsidP="002F544F">
      <w:pPr>
        <w:pStyle w:val="NormalWeb"/>
        <w:rPr>
          <w:b/>
          <w:bCs/>
          <w:sz w:val="32"/>
          <w:szCs w:val="32"/>
        </w:rPr>
      </w:pPr>
      <w:r>
        <w:rPr>
          <w:b/>
          <w:bCs/>
          <w:noProof/>
          <w:sz w:val="32"/>
          <w:szCs w:val="32"/>
        </w:rPr>
        <w:lastRenderedPageBreak/>
        <w:drawing>
          <wp:inline distT="0" distB="0" distL="0" distR="0">
            <wp:extent cx="1381125" cy="1885950"/>
            <wp:effectExtent l="114300" t="95250" r="104775" b="95250"/>
            <wp:docPr id="148" name="Image 5" descr="C:\Users\User\Pictures\la théori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la théorié.jpg"/>
                    <pic:cNvPicPr>
                      <a:picLocks noChangeAspect="1" noChangeArrowheads="1"/>
                    </pic:cNvPicPr>
                  </pic:nvPicPr>
                  <pic:blipFill>
                    <a:blip r:embed="rId119"/>
                    <a:srcRect/>
                    <a:stretch>
                      <a:fillRect/>
                    </a:stretch>
                  </pic:blipFill>
                  <pic:spPr bwMode="auto">
                    <a:xfrm>
                      <a:off x="0" y="0"/>
                      <a:ext cx="1381125" cy="188595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F544F" w:rsidRPr="00D95D4A" w:rsidRDefault="002F544F" w:rsidP="002F544F">
      <w:pPr>
        <w:pStyle w:val="NormalWeb"/>
        <w:spacing w:after="240" w:afterAutospacing="0"/>
        <w:rPr>
          <w:sz w:val="28"/>
          <w:szCs w:val="28"/>
        </w:rPr>
      </w:pPr>
      <w:r w:rsidRPr="00D95D4A">
        <w:rPr>
          <w:b/>
          <w:bCs/>
          <w:sz w:val="28"/>
          <w:szCs w:val="28"/>
        </w:rPr>
        <w:t>6.  David Patrice</w:t>
      </w:r>
      <w:r w:rsidRPr="00D95D4A">
        <w:rPr>
          <w:sz w:val="28"/>
          <w:szCs w:val="28"/>
        </w:rPr>
        <w:br/>
        <w:t>La théorie de l'évolution [texte imprimé] : une logique pour la biologie / David Patrice, Samadi Sarah. - ed revue et augmentée 2011. - Paris : Flammarion, 2011. - 354 p. : fig.</w:t>
      </w:r>
      <w:proofErr w:type="gramStart"/>
      <w:r w:rsidRPr="00D95D4A">
        <w:rPr>
          <w:sz w:val="28"/>
          <w:szCs w:val="28"/>
        </w:rPr>
        <w:t>,couv.ill.en</w:t>
      </w:r>
      <w:proofErr w:type="gramEnd"/>
      <w:r w:rsidRPr="00D95D4A">
        <w:rPr>
          <w:sz w:val="28"/>
          <w:szCs w:val="28"/>
        </w:rPr>
        <w:t xml:space="preserve"> coul. ; 18 x 11 cm. - (Champs, 01518089 ; 1028. Sciences).</w:t>
      </w:r>
      <w:r w:rsidRPr="00D95D4A">
        <w:rPr>
          <w:sz w:val="28"/>
          <w:szCs w:val="28"/>
        </w:rPr>
        <w:br/>
        <w:t>Bibliogr. Glossaire. Index. - ISBN 9782081265974</w:t>
      </w:r>
      <w:r w:rsidRPr="00D95D4A">
        <w:rPr>
          <w:sz w:val="28"/>
          <w:szCs w:val="28"/>
        </w:rPr>
        <w:br/>
      </w:r>
      <w:r w:rsidRPr="00D95D4A">
        <w:rPr>
          <w:sz w:val="28"/>
          <w:szCs w:val="28"/>
        </w:rPr>
        <w:br/>
        <w:t>biologie</w:t>
      </w:r>
      <w:r w:rsidRPr="00D95D4A">
        <w:rPr>
          <w:sz w:val="28"/>
          <w:szCs w:val="28"/>
        </w:rPr>
        <w:br/>
        <w:t>évolution</w:t>
      </w:r>
      <w:r w:rsidRPr="00D95D4A">
        <w:rPr>
          <w:sz w:val="28"/>
          <w:szCs w:val="28"/>
        </w:rPr>
        <w:br/>
      </w:r>
      <w:r w:rsidRPr="00D95D4A">
        <w:rPr>
          <w:sz w:val="28"/>
          <w:szCs w:val="28"/>
        </w:rPr>
        <w:br/>
        <w:t>Les auteurs proposent ici une initiation aux fondements logiques de la théorie de l'évolution et montrent comment les arguments nés avec Darwin ont accompagné et englobé les progrès ultérieurs de la génétique, de la biologie moléculaire, de l'embryologie et de l'écologie au point qu'ils constituent aujourd'hui le socle conceptuel de toute la biologie.</w:t>
      </w:r>
    </w:p>
    <w:p w:rsidR="002F544F" w:rsidRDefault="002F544F" w:rsidP="002F544F">
      <w:pPr>
        <w:pStyle w:val="NormalWeb"/>
        <w:jc w:val="center"/>
        <w:rPr>
          <w:b/>
          <w:bCs/>
          <w:sz w:val="32"/>
          <w:szCs w:val="32"/>
        </w:rPr>
      </w:pPr>
      <w:r w:rsidRPr="00D95D4A">
        <w:rPr>
          <w:b/>
          <w:bCs/>
          <w:sz w:val="32"/>
          <w:szCs w:val="32"/>
        </w:rPr>
        <w:t>574 DAV 1</w:t>
      </w:r>
    </w:p>
    <w:p w:rsidR="002F544F" w:rsidRDefault="002F544F" w:rsidP="002F544F">
      <w:pPr>
        <w:pStyle w:val="NormalWeb"/>
        <w:rPr>
          <w:b/>
          <w:bCs/>
          <w:sz w:val="32"/>
          <w:szCs w:val="32"/>
        </w:rPr>
      </w:pPr>
    </w:p>
    <w:p w:rsidR="002F544F" w:rsidRDefault="002F544F" w:rsidP="002F544F">
      <w:pPr>
        <w:pStyle w:val="NormalWeb"/>
        <w:rPr>
          <w:b/>
          <w:bCs/>
          <w:sz w:val="32"/>
          <w:szCs w:val="32"/>
        </w:rPr>
      </w:pPr>
    </w:p>
    <w:p w:rsidR="002F544F" w:rsidRDefault="002F544F" w:rsidP="002F544F">
      <w:pPr>
        <w:pStyle w:val="NormalWeb"/>
        <w:rPr>
          <w:b/>
          <w:bCs/>
          <w:sz w:val="32"/>
          <w:szCs w:val="32"/>
        </w:rPr>
      </w:pPr>
    </w:p>
    <w:p w:rsidR="002F544F" w:rsidRDefault="002F544F" w:rsidP="002F544F">
      <w:pPr>
        <w:pStyle w:val="NormalWeb"/>
        <w:rPr>
          <w:b/>
          <w:bCs/>
          <w:sz w:val="32"/>
          <w:szCs w:val="32"/>
        </w:rPr>
      </w:pPr>
    </w:p>
    <w:p w:rsidR="002F544F" w:rsidRPr="00D95D4A" w:rsidRDefault="002F544F" w:rsidP="002F544F">
      <w:pPr>
        <w:pStyle w:val="NormalWeb"/>
        <w:rPr>
          <w:sz w:val="36"/>
          <w:szCs w:val="36"/>
        </w:rPr>
      </w:pPr>
      <w:r>
        <w:rPr>
          <w:noProof/>
          <w:sz w:val="36"/>
          <w:szCs w:val="36"/>
        </w:rPr>
        <w:lastRenderedPageBreak/>
        <w:drawing>
          <wp:inline distT="0" distB="0" distL="0" distR="0">
            <wp:extent cx="1485900" cy="1628775"/>
            <wp:effectExtent l="95250" t="95250" r="95250" b="104775"/>
            <wp:docPr id="149" name="Image 6" descr="C:\Users\User\Pictures\Opérations unitaires en génie biolog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Opérations unitaires en génie biologique.jpg"/>
                    <pic:cNvPicPr>
                      <a:picLocks noChangeAspect="1" noChangeArrowheads="1"/>
                    </pic:cNvPicPr>
                  </pic:nvPicPr>
                  <pic:blipFill>
                    <a:blip r:embed="rId117"/>
                    <a:srcRect/>
                    <a:stretch>
                      <a:fillRect/>
                    </a:stretch>
                  </pic:blipFill>
                  <pic:spPr bwMode="auto">
                    <a:xfrm>
                      <a:off x="0" y="0"/>
                      <a:ext cx="1485900" cy="16287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F544F" w:rsidRPr="00D95D4A" w:rsidRDefault="002F544F" w:rsidP="002F544F">
      <w:pPr>
        <w:pStyle w:val="NormalWeb"/>
        <w:spacing w:after="240" w:afterAutospacing="0"/>
        <w:rPr>
          <w:sz w:val="28"/>
          <w:szCs w:val="28"/>
        </w:rPr>
      </w:pPr>
      <w:r w:rsidRPr="00D95D4A">
        <w:rPr>
          <w:b/>
          <w:bCs/>
          <w:sz w:val="28"/>
          <w:szCs w:val="28"/>
        </w:rPr>
        <w:t>7.  Doumeix Olivier</w:t>
      </w:r>
      <w:r w:rsidRPr="00D95D4A">
        <w:rPr>
          <w:sz w:val="28"/>
          <w:szCs w:val="28"/>
        </w:rPr>
        <w:br/>
        <w:t>Opérations unitaires en génie biologique. 1, Opérations unitaires en génie biologique [texte imprimé] / Doumeix Olivier. - Bordeaux : CRDP d'Aquitaine ; Futuroscope (Vienne) : Scèren, 2011. - 116 p. : fig.</w:t>
      </w:r>
      <w:proofErr w:type="gramStart"/>
      <w:r w:rsidRPr="00D95D4A">
        <w:rPr>
          <w:sz w:val="28"/>
          <w:szCs w:val="28"/>
        </w:rPr>
        <w:t>,tab</w:t>
      </w:r>
      <w:proofErr w:type="gramEnd"/>
      <w:r w:rsidRPr="00D95D4A">
        <w:rPr>
          <w:sz w:val="28"/>
          <w:szCs w:val="28"/>
        </w:rPr>
        <w:t>.,couv.en coul. ; 30 x 21 cm. - (Biologie technique / Jean Figarella, Guy Leyral, 1254731X).</w:t>
      </w:r>
      <w:r w:rsidRPr="00D95D4A">
        <w:rPr>
          <w:sz w:val="28"/>
          <w:szCs w:val="28"/>
        </w:rPr>
        <w:br/>
        <w:t>Bibliogr. - ISBN 9782866175948</w:t>
      </w:r>
      <w:r w:rsidRPr="00D95D4A">
        <w:rPr>
          <w:sz w:val="28"/>
          <w:szCs w:val="28"/>
        </w:rPr>
        <w:br/>
        <w:t>contenu dans : Opérations unitaires en génie biologique, 1</w:t>
      </w:r>
      <w:r w:rsidRPr="00D95D4A">
        <w:rPr>
          <w:sz w:val="28"/>
          <w:szCs w:val="28"/>
        </w:rPr>
        <w:br/>
      </w:r>
      <w:r w:rsidRPr="00D95D4A">
        <w:rPr>
          <w:sz w:val="28"/>
          <w:szCs w:val="28"/>
        </w:rPr>
        <w:br/>
        <w:t>biotechnologie</w:t>
      </w:r>
      <w:r w:rsidRPr="00D95D4A">
        <w:rPr>
          <w:sz w:val="28"/>
          <w:szCs w:val="28"/>
        </w:rPr>
        <w:br/>
        <w:t>agroalimentaire</w:t>
      </w:r>
      <w:r w:rsidRPr="00D95D4A">
        <w:rPr>
          <w:sz w:val="28"/>
          <w:szCs w:val="28"/>
        </w:rPr>
        <w:br/>
        <w:t>pharmacologie</w:t>
      </w:r>
      <w:r w:rsidRPr="00D95D4A">
        <w:rPr>
          <w:sz w:val="28"/>
          <w:szCs w:val="28"/>
        </w:rPr>
        <w:br/>
        <w:t>biotechnologie</w:t>
      </w:r>
      <w:r w:rsidRPr="00D95D4A">
        <w:rPr>
          <w:sz w:val="28"/>
          <w:szCs w:val="28"/>
        </w:rPr>
        <w:br/>
        <w:t>réaction chimique</w:t>
      </w:r>
      <w:r w:rsidRPr="00D95D4A">
        <w:rPr>
          <w:sz w:val="28"/>
          <w:szCs w:val="28"/>
        </w:rPr>
        <w:br/>
      </w:r>
      <w:r w:rsidRPr="00D95D4A">
        <w:rPr>
          <w:sz w:val="28"/>
          <w:szCs w:val="28"/>
        </w:rPr>
        <w:br/>
        <w:t>Le point sur les aspects technologiques des émulsions (composition, caractéristiques, procédés de fabrication) et leurs applications industrielles (produits alimentaires, pharmaceutiques et cosmétiques).</w:t>
      </w:r>
    </w:p>
    <w:p w:rsidR="002F544F" w:rsidRDefault="002F544F" w:rsidP="002F544F">
      <w:pPr>
        <w:pStyle w:val="NormalWeb"/>
        <w:jc w:val="center"/>
        <w:rPr>
          <w:b/>
          <w:bCs/>
          <w:sz w:val="32"/>
          <w:szCs w:val="32"/>
        </w:rPr>
      </w:pPr>
      <w:r w:rsidRPr="00D95D4A">
        <w:rPr>
          <w:b/>
          <w:bCs/>
          <w:sz w:val="32"/>
          <w:szCs w:val="32"/>
        </w:rPr>
        <w:t>574 DOU 1T1</w:t>
      </w:r>
    </w:p>
    <w:p w:rsidR="002F544F" w:rsidRDefault="002F544F" w:rsidP="002F544F">
      <w:pPr>
        <w:pStyle w:val="NormalWeb"/>
        <w:jc w:val="center"/>
        <w:rPr>
          <w:b/>
          <w:bCs/>
          <w:sz w:val="32"/>
          <w:szCs w:val="32"/>
        </w:rPr>
      </w:pPr>
    </w:p>
    <w:p w:rsidR="002F544F" w:rsidRDefault="002F544F" w:rsidP="002F544F">
      <w:pPr>
        <w:pStyle w:val="NormalWeb"/>
        <w:jc w:val="center"/>
        <w:rPr>
          <w:b/>
          <w:bCs/>
          <w:sz w:val="32"/>
          <w:szCs w:val="32"/>
        </w:rPr>
      </w:pPr>
    </w:p>
    <w:p w:rsidR="002F544F" w:rsidRDefault="002F544F" w:rsidP="002F544F">
      <w:pPr>
        <w:pStyle w:val="NormalWeb"/>
        <w:rPr>
          <w:sz w:val="32"/>
          <w:szCs w:val="32"/>
        </w:rPr>
      </w:pPr>
      <w:r>
        <w:rPr>
          <w:noProof/>
          <w:sz w:val="32"/>
          <w:szCs w:val="32"/>
        </w:rPr>
        <w:lastRenderedPageBreak/>
        <w:drawing>
          <wp:inline distT="0" distB="0" distL="0" distR="0">
            <wp:extent cx="1400175" cy="1943100"/>
            <wp:effectExtent l="95250" t="95250" r="104775" b="95250"/>
            <wp:docPr id="150" name="Image 7" descr="C:\Users\User\Pictures\Ecolo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Ecologie.jpg"/>
                    <pic:cNvPicPr>
                      <a:picLocks noChangeAspect="1" noChangeArrowheads="1"/>
                    </pic:cNvPicPr>
                  </pic:nvPicPr>
                  <pic:blipFill>
                    <a:blip r:embed="rId120"/>
                    <a:srcRect/>
                    <a:stretch>
                      <a:fillRect/>
                    </a:stretch>
                  </pic:blipFill>
                  <pic:spPr bwMode="auto">
                    <a:xfrm>
                      <a:off x="0" y="0"/>
                      <a:ext cx="1400175" cy="19431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F544F" w:rsidRDefault="002F544F" w:rsidP="002F544F">
      <w:pPr>
        <w:pStyle w:val="NormalWeb"/>
        <w:spacing w:after="240" w:afterAutospacing="0"/>
      </w:pPr>
      <w:r>
        <w:rPr>
          <w:b/>
          <w:bCs/>
        </w:rPr>
        <w:t>8</w:t>
      </w:r>
      <w:r w:rsidRPr="00D95D4A">
        <w:rPr>
          <w:b/>
          <w:bCs/>
          <w:sz w:val="28"/>
          <w:szCs w:val="28"/>
        </w:rPr>
        <w:t>.  Faurie Claude, Ferra Christine</w:t>
      </w:r>
      <w:r w:rsidRPr="00D95D4A">
        <w:rPr>
          <w:sz w:val="28"/>
          <w:szCs w:val="28"/>
        </w:rPr>
        <w:br/>
        <w:t>Ecologie [texte imprimé] : approche scientifique et pratique / Ferra Christine,</w:t>
      </w:r>
      <w:proofErr w:type="gramStart"/>
      <w:r w:rsidRPr="00D95D4A">
        <w:rPr>
          <w:sz w:val="28"/>
          <w:szCs w:val="28"/>
        </w:rPr>
        <w:t>...[</w:t>
      </w:r>
      <w:proofErr w:type="gramEnd"/>
      <w:r w:rsidRPr="00D95D4A">
        <w:rPr>
          <w:sz w:val="28"/>
          <w:szCs w:val="28"/>
        </w:rPr>
        <w:t xml:space="preserve"> et al.] Faurie Claude. - </w:t>
      </w:r>
      <w:proofErr w:type="gramStart"/>
      <w:r w:rsidRPr="00D95D4A">
        <w:rPr>
          <w:sz w:val="28"/>
          <w:szCs w:val="28"/>
        </w:rPr>
        <w:t>6e édition revue</w:t>
      </w:r>
      <w:proofErr w:type="gramEnd"/>
      <w:r w:rsidRPr="00D95D4A">
        <w:rPr>
          <w:sz w:val="28"/>
          <w:szCs w:val="28"/>
        </w:rPr>
        <w:t xml:space="preserve"> et augment</w:t>
      </w:r>
      <w:r w:rsidRPr="00D95D4A">
        <w:rPr>
          <w:rFonts w:hint="cs"/>
          <w:sz w:val="28"/>
          <w:szCs w:val="28"/>
          <w:rtl/>
        </w:rPr>
        <w:t>آ</w:t>
      </w:r>
      <w:r w:rsidRPr="00D95D4A">
        <w:rPr>
          <w:sz w:val="28"/>
          <w:szCs w:val="28"/>
        </w:rPr>
        <w:t xml:space="preserve">ee. - Paris : Tec et Doc, 2011. - 488 p. : </w:t>
      </w:r>
      <w:proofErr w:type="gramStart"/>
      <w:r w:rsidRPr="00D95D4A">
        <w:rPr>
          <w:sz w:val="28"/>
          <w:szCs w:val="28"/>
        </w:rPr>
        <w:t>tab.,</w:t>
      </w:r>
      <w:proofErr w:type="gramEnd"/>
      <w:r w:rsidRPr="00D95D4A">
        <w:rPr>
          <w:sz w:val="28"/>
          <w:szCs w:val="28"/>
        </w:rPr>
        <w:t xml:space="preserve"> tabl., photo, fig., couv.ill. </w:t>
      </w:r>
      <w:proofErr w:type="gramStart"/>
      <w:r w:rsidRPr="00D95D4A">
        <w:rPr>
          <w:sz w:val="28"/>
          <w:szCs w:val="28"/>
        </w:rPr>
        <w:t>en</w:t>
      </w:r>
      <w:proofErr w:type="gramEnd"/>
      <w:r w:rsidRPr="00D95D4A">
        <w:rPr>
          <w:sz w:val="28"/>
          <w:szCs w:val="28"/>
        </w:rPr>
        <w:t xml:space="preserve"> coul. ; 29 x 20 cm</w:t>
      </w:r>
      <w:proofErr w:type="gramStart"/>
      <w:r w:rsidRPr="00D95D4A">
        <w:rPr>
          <w:sz w:val="28"/>
          <w:szCs w:val="28"/>
        </w:rPr>
        <w:t>.</w:t>
      </w:r>
      <w:proofErr w:type="gramEnd"/>
      <w:r w:rsidRPr="00D95D4A">
        <w:rPr>
          <w:sz w:val="28"/>
          <w:szCs w:val="28"/>
        </w:rPr>
        <w:br/>
        <w:t>Index p.p. 467-488. - ISBN 9782743013103</w:t>
      </w:r>
      <w:r w:rsidRPr="00D95D4A">
        <w:rPr>
          <w:sz w:val="28"/>
          <w:szCs w:val="28"/>
        </w:rPr>
        <w:br/>
      </w:r>
      <w:r w:rsidRPr="00D95D4A">
        <w:rPr>
          <w:sz w:val="28"/>
          <w:szCs w:val="28"/>
        </w:rPr>
        <w:br/>
        <w:t>pollution</w:t>
      </w:r>
      <w:r w:rsidRPr="00D95D4A">
        <w:rPr>
          <w:sz w:val="28"/>
          <w:szCs w:val="28"/>
        </w:rPr>
        <w:br/>
        <w:t>écologie</w:t>
      </w:r>
      <w:r w:rsidRPr="00D95D4A">
        <w:rPr>
          <w:sz w:val="28"/>
          <w:szCs w:val="28"/>
        </w:rPr>
        <w:br/>
        <w:t>biodiversité</w:t>
      </w:r>
      <w:r w:rsidRPr="00D95D4A">
        <w:rPr>
          <w:sz w:val="28"/>
          <w:szCs w:val="28"/>
        </w:rPr>
        <w:br/>
        <w:t>écosystème</w:t>
      </w:r>
      <w:r w:rsidRPr="00D95D4A">
        <w:rPr>
          <w:sz w:val="28"/>
          <w:szCs w:val="28"/>
        </w:rPr>
        <w:br/>
        <w:t>aménagement du territoire</w:t>
      </w:r>
      <w:r w:rsidRPr="00D95D4A">
        <w:rPr>
          <w:sz w:val="28"/>
          <w:szCs w:val="28"/>
        </w:rPr>
        <w:br/>
        <w:t>ressources naturelles</w:t>
      </w:r>
      <w:r w:rsidRPr="00D95D4A">
        <w:rPr>
          <w:sz w:val="28"/>
          <w:szCs w:val="28"/>
        </w:rPr>
        <w:br/>
      </w:r>
      <w:r w:rsidRPr="00D95D4A">
        <w:rPr>
          <w:sz w:val="28"/>
          <w:szCs w:val="28"/>
        </w:rPr>
        <w:br/>
        <w:t>Expliquant les interrelations régulant l'organisation et le fonctionnement des écosystèmes, cet ouvrage synthétise les connaissances et les méthodes de nombreuses autres disciplines (biologie, chimie, physique, physiologie, systématique...) scientifiques.</w:t>
      </w:r>
    </w:p>
    <w:p w:rsidR="002F544F" w:rsidRDefault="002F544F" w:rsidP="002F544F">
      <w:pPr>
        <w:pStyle w:val="NormalWeb"/>
        <w:jc w:val="center"/>
        <w:rPr>
          <w:b/>
          <w:bCs/>
          <w:sz w:val="32"/>
          <w:szCs w:val="32"/>
        </w:rPr>
      </w:pPr>
      <w:r w:rsidRPr="00D95D4A">
        <w:rPr>
          <w:b/>
          <w:bCs/>
          <w:sz w:val="32"/>
          <w:szCs w:val="32"/>
        </w:rPr>
        <w:t>574.2 ECO 2</w:t>
      </w:r>
    </w:p>
    <w:p w:rsidR="002F544F" w:rsidRPr="00D95D4A" w:rsidRDefault="002F544F" w:rsidP="002F544F">
      <w:pPr>
        <w:pStyle w:val="NormalWeb"/>
        <w:rPr>
          <w:sz w:val="32"/>
          <w:szCs w:val="32"/>
        </w:rPr>
      </w:pPr>
      <w:r>
        <w:rPr>
          <w:noProof/>
          <w:sz w:val="32"/>
          <w:szCs w:val="32"/>
        </w:rPr>
        <w:lastRenderedPageBreak/>
        <w:drawing>
          <wp:inline distT="0" distB="0" distL="0" distR="0">
            <wp:extent cx="1666875" cy="2428875"/>
            <wp:effectExtent l="114300" t="95250" r="104775" b="104775"/>
            <wp:docPr id="151" name="Image 8" descr="C:\Users\User\Pictures\La transition écolog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La transition écologique.jpg"/>
                    <pic:cNvPicPr>
                      <a:picLocks noChangeAspect="1" noChangeArrowheads="1"/>
                    </pic:cNvPicPr>
                  </pic:nvPicPr>
                  <pic:blipFill>
                    <a:blip r:embed="rId121"/>
                    <a:srcRect/>
                    <a:stretch>
                      <a:fillRect/>
                    </a:stretch>
                  </pic:blipFill>
                  <pic:spPr bwMode="auto">
                    <a:xfrm>
                      <a:off x="0" y="0"/>
                      <a:ext cx="1666875" cy="24288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F544F" w:rsidRPr="00D95D4A" w:rsidRDefault="002F544F" w:rsidP="002F544F">
      <w:pPr>
        <w:pStyle w:val="NormalWeb"/>
        <w:spacing w:after="240" w:afterAutospacing="0"/>
        <w:rPr>
          <w:sz w:val="28"/>
          <w:szCs w:val="28"/>
        </w:rPr>
      </w:pPr>
      <w:r w:rsidRPr="00D95D4A">
        <w:rPr>
          <w:b/>
          <w:bCs/>
          <w:sz w:val="28"/>
          <w:szCs w:val="28"/>
        </w:rPr>
        <w:t>9.  Juan Salvador</w:t>
      </w:r>
      <w:r w:rsidRPr="00D95D4A">
        <w:rPr>
          <w:sz w:val="28"/>
          <w:szCs w:val="28"/>
        </w:rPr>
        <w:br/>
        <w:t>La transition écologique [texte imprimé] / Juan Salvador. - Toulouse : Erés, 2011. - 286 p. : couv.ill.en coul. ; 22 x 14 cm. - (Sociologie économique).</w:t>
      </w:r>
      <w:r w:rsidRPr="00D95D4A">
        <w:rPr>
          <w:sz w:val="28"/>
          <w:szCs w:val="28"/>
        </w:rPr>
        <w:br/>
        <w:t>Bibliogr. Index. - ISBN 9782749213927</w:t>
      </w:r>
      <w:r w:rsidRPr="00D95D4A">
        <w:rPr>
          <w:sz w:val="28"/>
          <w:szCs w:val="28"/>
        </w:rPr>
        <w:br/>
      </w:r>
      <w:r w:rsidRPr="00D95D4A">
        <w:rPr>
          <w:sz w:val="28"/>
          <w:szCs w:val="28"/>
        </w:rPr>
        <w:br/>
        <w:t>protection de l'environnement</w:t>
      </w:r>
      <w:r w:rsidRPr="00D95D4A">
        <w:rPr>
          <w:sz w:val="28"/>
          <w:szCs w:val="28"/>
        </w:rPr>
        <w:br/>
        <w:t>sociologie</w:t>
      </w:r>
      <w:r w:rsidRPr="00D95D4A">
        <w:rPr>
          <w:sz w:val="28"/>
          <w:szCs w:val="28"/>
        </w:rPr>
        <w:br/>
        <w:t>écologie</w:t>
      </w:r>
      <w:r w:rsidRPr="00D95D4A">
        <w:rPr>
          <w:sz w:val="28"/>
          <w:szCs w:val="28"/>
        </w:rPr>
        <w:br/>
        <w:t>écologie humaine</w:t>
      </w:r>
      <w:r w:rsidRPr="00D95D4A">
        <w:rPr>
          <w:sz w:val="28"/>
          <w:szCs w:val="28"/>
        </w:rPr>
        <w:br/>
      </w:r>
      <w:r w:rsidRPr="00D95D4A">
        <w:rPr>
          <w:sz w:val="28"/>
          <w:szCs w:val="28"/>
        </w:rPr>
        <w:br/>
        <w:t>La crise écologique aborde sous l'angle des conflits d'intérêts et des stratégies d'acteurs organisés. L'auteur explique le décalage entre la conscience écologique de l'opinion publique et les résultats concrets en mati</w:t>
      </w:r>
      <w:r>
        <w:rPr>
          <w:sz w:val="28"/>
          <w:szCs w:val="28"/>
        </w:rPr>
        <w:t>è</w:t>
      </w:r>
      <w:r w:rsidRPr="00D95D4A">
        <w:rPr>
          <w:sz w:val="28"/>
          <w:szCs w:val="28"/>
        </w:rPr>
        <w:t>re de réforme socio-environnementale, pour mieux montrer en quoi l'économie solidaire constitue la voie la plus rapide et la plus sure parvenir à la transition écologique.</w:t>
      </w:r>
    </w:p>
    <w:p w:rsidR="002F544F" w:rsidRDefault="002F544F" w:rsidP="002F544F">
      <w:pPr>
        <w:pStyle w:val="NormalWeb"/>
        <w:jc w:val="center"/>
        <w:rPr>
          <w:b/>
          <w:bCs/>
          <w:sz w:val="32"/>
          <w:szCs w:val="32"/>
        </w:rPr>
      </w:pPr>
      <w:r w:rsidRPr="00D95D4A">
        <w:rPr>
          <w:b/>
          <w:bCs/>
          <w:sz w:val="32"/>
          <w:szCs w:val="32"/>
        </w:rPr>
        <w:t>574.5 JUA 1</w:t>
      </w:r>
    </w:p>
    <w:p w:rsidR="002F544F" w:rsidRPr="00D95D4A" w:rsidRDefault="002F544F" w:rsidP="002F544F">
      <w:pPr>
        <w:pStyle w:val="NormalWeb"/>
        <w:rPr>
          <w:sz w:val="32"/>
          <w:szCs w:val="32"/>
        </w:rPr>
      </w:pPr>
      <w:r>
        <w:rPr>
          <w:noProof/>
          <w:sz w:val="32"/>
          <w:szCs w:val="32"/>
        </w:rPr>
        <w:lastRenderedPageBreak/>
        <w:drawing>
          <wp:inline distT="0" distB="0" distL="0" distR="0">
            <wp:extent cx="1628775" cy="2286000"/>
            <wp:effectExtent l="95250" t="95250" r="104775" b="95250"/>
            <wp:docPr id="152" name="Image 9" descr="C:\Users\User\Pictures\QCM corrigées et commentées de biostatist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QCM corrigées et commentées de biostatistique.jpg"/>
                    <pic:cNvPicPr>
                      <a:picLocks noChangeAspect="1" noChangeArrowheads="1"/>
                    </pic:cNvPicPr>
                  </pic:nvPicPr>
                  <pic:blipFill>
                    <a:blip r:embed="rId122"/>
                    <a:srcRect/>
                    <a:stretch>
                      <a:fillRect/>
                    </a:stretch>
                  </pic:blipFill>
                  <pic:spPr bwMode="auto">
                    <a:xfrm>
                      <a:off x="0" y="0"/>
                      <a:ext cx="1628775" cy="2286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F544F" w:rsidRPr="00D95D4A" w:rsidRDefault="002F544F" w:rsidP="002F544F">
      <w:pPr>
        <w:pStyle w:val="NormalWeb"/>
        <w:spacing w:after="240" w:afterAutospacing="0"/>
        <w:rPr>
          <w:sz w:val="28"/>
          <w:szCs w:val="28"/>
        </w:rPr>
      </w:pPr>
      <w:r w:rsidRPr="00D95D4A">
        <w:rPr>
          <w:b/>
          <w:bCs/>
          <w:sz w:val="28"/>
          <w:szCs w:val="28"/>
        </w:rPr>
        <w:t>10.  Mallet, Alain</w:t>
      </w:r>
      <w:r w:rsidRPr="00D95D4A">
        <w:rPr>
          <w:sz w:val="28"/>
          <w:szCs w:val="28"/>
        </w:rPr>
        <w:br/>
        <w:t xml:space="preserve">QCM corrigées et commentées de biostatistique, Vol.1 [texte imprimé] : UE 4 / Alain Mallet, Vincent Morice. - Paris : Ellipses, 2012. - 298 p. : </w:t>
      </w:r>
      <w:proofErr w:type="gramStart"/>
      <w:r w:rsidRPr="00D95D4A">
        <w:rPr>
          <w:sz w:val="28"/>
          <w:szCs w:val="28"/>
        </w:rPr>
        <w:t>tab.,</w:t>
      </w:r>
      <w:proofErr w:type="gramEnd"/>
      <w:r w:rsidRPr="00D95D4A">
        <w:rPr>
          <w:sz w:val="28"/>
          <w:szCs w:val="28"/>
        </w:rPr>
        <w:t xml:space="preserve"> couv. </w:t>
      </w:r>
      <w:proofErr w:type="gramStart"/>
      <w:r w:rsidRPr="00D95D4A">
        <w:rPr>
          <w:sz w:val="28"/>
          <w:szCs w:val="28"/>
        </w:rPr>
        <w:t>en</w:t>
      </w:r>
      <w:proofErr w:type="gramEnd"/>
      <w:r w:rsidRPr="00D95D4A">
        <w:rPr>
          <w:sz w:val="28"/>
          <w:szCs w:val="28"/>
        </w:rPr>
        <w:t xml:space="preserve"> coul. ; 26 x 18 cm. - (PACES).</w:t>
      </w:r>
      <w:r w:rsidRPr="00D95D4A">
        <w:rPr>
          <w:sz w:val="28"/>
          <w:szCs w:val="28"/>
        </w:rPr>
        <w:br/>
        <w:t>Annexe p.p. 292-298. - ISBN 9782729871871</w:t>
      </w:r>
      <w:r w:rsidRPr="00D95D4A">
        <w:rPr>
          <w:sz w:val="28"/>
          <w:szCs w:val="28"/>
        </w:rPr>
        <w:br/>
      </w:r>
      <w:r w:rsidRPr="00D95D4A">
        <w:rPr>
          <w:sz w:val="28"/>
          <w:szCs w:val="28"/>
        </w:rPr>
        <w:br/>
        <w:t>Biométrie : Questions à choix multiple</w:t>
      </w:r>
      <w:r w:rsidRPr="00D95D4A">
        <w:rPr>
          <w:sz w:val="28"/>
          <w:szCs w:val="28"/>
        </w:rPr>
        <w:br/>
        <w:t>Statistiques médicales : Questions à choix multiple</w:t>
      </w:r>
      <w:r w:rsidRPr="00D95D4A">
        <w:rPr>
          <w:sz w:val="28"/>
          <w:szCs w:val="28"/>
        </w:rPr>
        <w:br/>
      </w:r>
      <w:r w:rsidRPr="00D95D4A">
        <w:rPr>
          <w:sz w:val="28"/>
          <w:szCs w:val="28"/>
        </w:rPr>
        <w:br/>
        <w:t>Pour se préparer au concours de la première année commune des études de santé, on propose 145 exercices de bio statistique sous forme de QCM et les corrections.</w:t>
      </w:r>
    </w:p>
    <w:p w:rsidR="002F544F" w:rsidRDefault="002F544F" w:rsidP="002F544F">
      <w:pPr>
        <w:pStyle w:val="NormalWeb"/>
        <w:jc w:val="center"/>
        <w:rPr>
          <w:b/>
          <w:bCs/>
          <w:sz w:val="32"/>
          <w:szCs w:val="32"/>
        </w:rPr>
      </w:pPr>
      <w:r w:rsidRPr="00B862FA">
        <w:rPr>
          <w:b/>
          <w:bCs/>
          <w:sz w:val="32"/>
          <w:szCs w:val="32"/>
        </w:rPr>
        <w:t>574.1 MAL 1</w:t>
      </w:r>
    </w:p>
    <w:p w:rsidR="002F544F" w:rsidRDefault="002F544F" w:rsidP="002F544F">
      <w:pPr>
        <w:pStyle w:val="NormalWeb"/>
        <w:jc w:val="center"/>
        <w:rPr>
          <w:b/>
          <w:bCs/>
          <w:sz w:val="32"/>
          <w:szCs w:val="32"/>
        </w:rPr>
      </w:pPr>
    </w:p>
    <w:p w:rsidR="002F544F" w:rsidRPr="00B862FA" w:rsidRDefault="002F544F" w:rsidP="002F544F">
      <w:pPr>
        <w:pStyle w:val="NormalWeb"/>
        <w:jc w:val="center"/>
        <w:rPr>
          <w:b/>
          <w:bCs/>
          <w:sz w:val="32"/>
          <w:szCs w:val="32"/>
        </w:rPr>
      </w:pPr>
    </w:p>
    <w:p w:rsidR="002F544F" w:rsidRDefault="002F544F" w:rsidP="002F544F">
      <w:pPr>
        <w:pStyle w:val="NormalWeb"/>
        <w:rPr>
          <w:b/>
          <w:bCs/>
          <w:sz w:val="28"/>
          <w:szCs w:val="28"/>
        </w:rPr>
      </w:pPr>
      <w:r>
        <w:rPr>
          <w:b/>
          <w:bCs/>
          <w:noProof/>
          <w:sz w:val="28"/>
          <w:szCs w:val="28"/>
        </w:rPr>
        <w:lastRenderedPageBreak/>
        <w:drawing>
          <wp:inline distT="0" distB="0" distL="0" distR="0">
            <wp:extent cx="1657350" cy="2428875"/>
            <wp:effectExtent l="114300" t="95250" r="95250" b="104775"/>
            <wp:docPr id="153" name="Image 10" descr="C:\Users\User\Pictures\Modélisation des systèmes viv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Modélisation des systèmes vivants.jpg"/>
                    <pic:cNvPicPr>
                      <a:picLocks noChangeAspect="1" noChangeArrowheads="1"/>
                    </pic:cNvPicPr>
                  </pic:nvPicPr>
                  <pic:blipFill>
                    <a:blip r:embed="rId123"/>
                    <a:srcRect/>
                    <a:stretch>
                      <a:fillRect/>
                    </a:stretch>
                  </pic:blipFill>
                  <pic:spPr bwMode="auto">
                    <a:xfrm>
                      <a:off x="0" y="0"/>
                      <a:ext cx="1657350" cy="24288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F544F" w:rsidRPr="00D95D4A" w:rsidRDefault="002F544F" w:rsidP="002F544F">
      <w:pPr>
        <w:pStyle w:val="NormalWeb"/>
        <w:spacing w:after="240" w:afterAutospacing="0"/>
        <w:rPr>
          <w:sz w:val="32"/>
          <w:szCs w:val="32"/>
        </w:rPr>
      </w:pPr>
      <w:r w:rsidRPr="00D95D4A">
        <w:rPr>
          <w:b/>
          <w:bCs/>
          <w:sz w:val="28"/>
          <w:szCs w:val="28"/>
        </w:rPr>
        <w:t>11.  Pavé Alain</w:t>
      </w:r>
      <w:r w:rsidRPr="00D95D4A">
        <w:rPr>
          <w:sz w:val="28"/>
          <w:szCs w:val="28"/>
        </w:rPr>
        <w:br/>
        <w:t>Modélisation des systèmes vivants [texte imprimé] : de la cellule à l'écosystème / Pavé Alain. - Paris : Hermes science publications : [s.l] : Lavoisier, 2012. - 633 p. : tab.</w:t>
      </w:r>
      <w:proofErr w:type="gramStart"/>
      <w:r w:rsidRPr="00D95D4A">
        <w:rPr>
          <w:sz w:val="28"/>
          <w:szCs w:val="28"/>
        </w:rPr>
        <w:t>,fig</w:t>
      </w:r>
      <w:proofErr w:type="gramEnd"/>
      <w:r w:rsidRPr="00D95D4A">
        <w:rPr>
          <w:sz w:val="28"/>
          <w:szCs w:val="28"/>
        </w:rPr>
        <w:t>.,couv.ill.en coul. ; 24 x 16 cm. - (Eco-</w:t>
      </w:r>
      <w:r>
        <w:rPr>
          <w:sz w:val="28"/>
          <w:szCs w:val="28"/>
        </w:rPr>
        <w:t>l’</w:t>
      </w:r>
      <w:r w:rsidRPr="00D95D4A">
        <w:rPr>
          <w:sz w:val="28"/>
          <w:szCs w:val="28"/>
        </w:rPr>
        <w:t>énergies et environnement).</w:t>
      </w:r>
      <w:r w:rsidRPr="00D95D4A">
        <w:rPr>
          <w:sz w:val="28"/>
          <w:szCs w:val="28"/>
        </w:rPr>
        <w:br/>
        <w:t>Bibliogr p.p. 615-633. - ISBN 9782746239111</w:t>
      </w:r>
      <w:r w:rsidRPr="00D95D4A">
        <w:rPr>
          <w:sz w:val="28"/>
          <w:szCs w:val="28"/>
        </w:rPr>
        <w:br/>
      </w:r>
      <w:r w:rsidRPr="00D95D4A">
        <w:rPr>
          <w:sz w:val="28"/>
          <w:szCs w:val="28"/>
        </w:rPr>
        <w:br/>
        <w:t>biologie</w:t>
      </w:r>
      <w:r w:rsidRPr="00D95D4A">
        <w:rPr>
          <w:sz w:val="28"/>
          <w:szCs w:val="28"/>
        </w:rPr>
        <w:br/>
        <w:t>biologie animale</w:t>
      </w:r>
      <w:r w:rsidRPr="00D95D4A">
        <w:rPr>
          <w:sz w:val="28"/>
          <w:szCs w:val="28"/>
        </w:rPr>
        <w:br/>
        <w:t>biologie cellulaire</w:t>
      </w:r>
      <w:r w:rsidRPr="00D95D4A">
        <w:rPr>
          <w:sz w:val="28"/>
          <w:szCs w:val="28"/>
        </w:rPr>
        <w:br/>
        <w:t>modélisation numérique</w:t>
      </w:r>
      <w:r w:rsidRPr="00D95D4A">
        <w:rPr>
          <w:sz w:val="28"/>
          <w:szCs w:val="28"/>
        </w:rPr>
        <w:br/>
      </w:r>
      <w:r w:rsidRPr="00D95D4A">
        <w:rPr>
          <w:sz w:val="28"/>
          <w:szCs w:val="28"/>
        </w:rPr>
        <w:br/>
        <w:t xml:space="preserve">Proposant de nombreux exemples partant de la question biologique, suivie de la construction du modèle, de sa mise en œuvre numérique et de l'interprétation des résultats. Les </w:t>
      </w:r>
      <w:proofErr w:type="gramStart"/>
      <w:r w:rsidRPr="00D95D4A">
        <w:rPr>
          <w:sz w:val="28"/>
          <w:szCs w:val="28"/>
        </w:rPr>
        <w:t>l'éléments</w:t>
      </w:r>
      <w:proofErr w:type="gramEnd"/>
      <w:r w:rsidRPr="00D95D4A">
        <w:rPr>
          <w:sz w:val="28"/>
          <w:szCs w:val="28"/>
        </w:rPr>
        <w:t xml:space="preserve"> fournis permettent de refaire la démarche et les calculs</w:t>
      </w:r>
      <w:r>
        <w:t>.</w:t>
      </w:r>
    </w:p>
    <w:p w:rsidR="002F544F" w:rsidRDefault="002F544F" w:rsidP="002F544F">
      <w:pPr>
        <w:pStyle w:val="NormalWeb"/>
        <w:jc w:val="center"/>
        <w:rPr>
          <w:b/>
          <w:bCs/>
          <w:sz w:val="32"/>
          <w:szCs w:val="32"/>
        </w:rPr>
      </w:pPr>
      <w:r w:rsidRPr="00D95D4A">
        <w:rPr>
          <w:b/>
          <w:bCs/>
          <w:sz w:val="32"/>
          <w:szCs w:val="32"/>
        </w:rPr>
        <w:t>574.5 PAV 1</w:t>
      </w:r>
    </w:p>
    <w:p w:rsidR="002F544F" w:rsidRDefault="002F544F" w:rsidP="002F544F">
      <w:pPr>
        <w:pStyle w:val="NormalWeb"/>
        <w:jc w:val="center"/>
        <w:rPr>
          <w:b/>
          <w:bCs/>
          <w:sz w:val="32"/>
          <w:szCs w:val="32"/>
        </w:rPr>
      </w:pPr>
    </w:p>
    <w:p w:rsidR="002F544F" w:rsidRDefault="002F544F" w:rsidP="002F544F">
      <w:pPr>
        <w:pStyle w:val="NormalWeb"/>
        <w:jc w:val="center"/>
        <w:rPr>
          <w:b/>
          <w:bCs/>
          <w:sz w:val="32"/>
          <w:szCs w:val="32"/>
        </w:rPr>
      </w:pPr>
    </w:p>
    <w:p w:rsidR="002F544F" w:rsidRPr="00D95D4A" w:rsidRDefault="002F544F" w:rsidP="002F544F">
      <w:pPr>
        <w:pStyle w:val="NormalWeb"/>
        <w:rPr>
          <w:sz w:val="32"/>
          <w:szCs w:val="32"/>
        </w:rPr>
      </w:pPr>
      <w:r>
        <w:rPr>
          <w:noProof/>
          <w:sz w:val="32"/>
          <w:szCs w:val="32"/>
        </w:rPr>
        <w:lastRenderedPageBreak/>
        <w:drawing>
          <wp:inline distT="0" distB="0" distL="0" distR="0">
            <wp:extent cx="1524000" cy="2428875"/>
            <wp:effectExtent l="114300" t="95250" r="95250" b="104775"/>
            <wp:docPr id="154" name="Image 11" descr="C:\Users\User\Pictures\Les phytomicronutri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Les phytomicronutriments.jpg"/>
                    <pic:cNvPicPr>
                      <a:picLocks noChangeAspect="1" noChangeArrowheads="1"/>
                    </pic:cNvPicPr>
                  </pic:nvPicPr>
                  <pic:blipFill>
                    <a:blip r:embed="rId124"/>
                    <a:srcRect/>
                    <a:stretch>
                      <a:fillRect/>
                    </a:stretch>
                  </pic:blipFill>
                  <pic:spPr bwMode="auto">
                    <a:xfrm>
                      <a:off x="0" y="0"/>
                      <a:ext cx="1524000" cy="24288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F544F" w:rsidRPr="00C56427" w:rsidRDefault="002F544F" w:rsidP="002F544F">
      <w:pPr>
        <w:pStyle w:val="NormalWeb"/>
        <w:spacing w:after="240" w:afterAutospacing="0"/>
        <w:rPr>
          <w:sz w:val="28"/>
          <w:szCs w:val="28"/>
        </w:rPr>
      </w:pPr>
      <w:r w:rsidRPr="00C56427">
        <w:rPr>
          <w:b/>
          <w:bCs/>
          <w:sz w:val="28"/>
          <w:szCs w:val="28"/>
        </w:rPr>
        <w:t>12.  </w:t>
      </w:r>
      <w:r w:rsidRPr="00C56427">
        <w:rPr>
          <w:sz w:val="28"/>
          <w:szCs w:val="28"/>
        </w:rPr>
        <w:t xml:space="preserve">Les phytomicronutriments [texte imprimé] / Dir. Amiot-Carlin Marie Josèphe; Dir. Coxam Véronique; Dir. Strigler Florence; </w:t>
      </w:r>
      <w:proofErr w:type="gramStart"/>
      <w:r w:rsidRPr="00C56427">
        <w:rPr>
          <w:sz w:val="28"/>
          <w:szCs w:val="28"/>
        </w:rPr>
        <w:t>...[</w:t>
      </w:r>
      <w:proofErr w:type="gramEnd"/>
      <w:r w:rsidRPr="00C56427">
        <w:rPr>
          <w:sz w:val="28"/>
          <w:szCs w:val="28"/>
        </w:rPr>
        <w:t>et all.]. - Paris : Tec et Doc : [s.l</w:t>
      </w:r>
      <w:r>
        <w:rPr>
          <w:sz w:val="28"/>
          <w:szCs w:val="28"/>
        </w:rPr>
        <w:t>.</w:t>
      </w:r>
      <w:r w:rsidRPr="00C56427">
        <w:rPr>
          <w:sz w:val="28"/>
          <w:szCs w:val="28"/>
        </w:rPr>
        <w:t>] : Lavoisier, 2012. - 386 p. : tab.</w:t>
      </w:r>
      <w:proofErr w:type="gramStart"/>
      <w:r w:rsidRPr="00C56427">
        <w:rPr>
          <w:sz w:val="28"/>
          <w:szCs w:val="28"/>
        </w:rPr>
        <w:t>,fig,couv.ill.en</w:t>
      </w:r>
      <w:proofErr w:type="gramEnd"/>
      <w:r w:rsidRPr="00C56427">
        <w:rPr>
          <w:sz w:val="28"/>
          <w:szCs w:val="28"/>
        </w:rPr>
        <w:t xml:space="preserve"> coul ; 24 x 16 cm.</w:t>
      </w:r>
      <w:r w:rsidRPr="00C56427">
        <w:rPr>
          <w:sz w:val="28"/>
          <w:szCs w:val="28"/>
        </w:rPr>
        <w:br/>
        <w:t>Index. - ISBN 9782743014179</w:t>
      </w:r>
      <w:r w:rsidRPr="00C56427">
        <w:rPr>
          <w:sz w:val="28"/>
          <w:szCs w:val="28"/>
        </w:rPr>
        <w:br/>
      </w:r>
      <w:r w:rsidRPr="00C56427">
        <w:rPr>
          <w:sz w:val="28"/>
          <w:szCs w:val="28"/>
        </w:rPr>
        <w:br/>
        <w:t>nutriment</w:t>
      </w:r>
      <w:r w:rsidRPr="00C56427">
        <w:rPr>
          <w:sz w:val="28"/>
          <w:szCs w:val="28"/>
        </w:rPr>
        <w:br/>
        <w:t>besoin nutritionnel</w:t>
      </w:r>
      <w:r w:rsidRPr="00C56427">
        <w:rPr>
          <w:sz w:val="28"/>
          <w:szCs w:val="28"/>
        </w:rPr>
        <w:br/>
        <w:t>nutrition</w:t>
      </w:r>
      <w:r w:rsidRPr="00C56427">
        <w:rPr>
          <w:sz w:val="28"/>
          <w:szCs w:val="28"/>
        </w:rPr>
        <w:br/>
        <w:t>aliment fonctionnel</w:t>
      </w:r>
      <w:r w:rsidRPr="00C56427">
        <w:rPr>
          <w:sz w:val="28"/>
          <w:szCs w:val="28"/>
        </w:rPr>
        <w:br/>
      </w:r>
      <w:r w:rsidRPr="00C56427">
        <w:rPr>
          <w:sz w:val="28"/>
          <w:szCs w:val="28"/>
        </w:rPr>
        <w:br/>
        <w:t xml:space="preserve">Synthèse sur les effets biologiques des phytomicronutriments. Présente une classification </w:t>
      </w:r>
      <w:proofErr w:type="gramStart"/>
      <w:r w:rsidRPr="00C56427">
        <w:rPr>
          <w:sz w:val="28"/>
          <w:szCs w:val="28"/>
        </w:rPr>
        <w:t>des différentes famille</w:t>
      </w:r>
      <w:proofErr w:type="gramEnd"/>
      <w:r w:rsidRPr="00C56427">
        <w:rPr>
          <w:sz w:val="28"/>
          <w:szCs w:val="28"/>
        </w:rPr>
        <w:t xml:space="preserve"> de phytomicronutriments, les principaux facteurs de variation impactant sur les quantités ingérées et sur leur biodisponibilité, leur fonctionnalité puis leur impact dans des populations spécifiques, les bénéfices-risques de quelques classes de molécules, etc.</w:t>
      </w:r>
    </w:p>
    <w:p w:rsidR="002F544F" w:rsidRDefault="002F544F" w:rsidP="002F544F">
      <w:pPr>
        <w:pStyle w:val="NormalWeb"/>
        <w:jc w:val="center"/>
        <w:rPr>
          <w:b/>
          <w:bCs/>
          <w:sz w:val="32"/>
          <w:szCs w:val="32"/>
        </w:rPr>
      </w:pPr>
      <w:r w:rsidRPr="00C56427">
        <w:rPr>
          <w:b/>
          <w:bCs/>
          <w:sz w:val="32"/>
          <w:szCs w:val="32"/>
        </w:rPr>
        <w:t>574.13 PHY 1</w:t>
      </w:r>
    </w:p>
    <w:p w:rsidR="002F544F" w:rsidRDefault="002F544F" w:rsidP="002F544F">
      <w:pPr>
        <w:pStyle w:val="NormalWeb"/>
        <w:jc w:val="center"/>
        <w:rPr>
          <w:b/>
          <w:bCs/>
          <w:sz w:val="32"/>
          <w:szCs w:val="32"/>
        </w:rPr>
      </w:pPr>
    </w:p>
    <w:p w:rsidR="002F544F" w:rsidRDefault="002F544F" w:rsidP="002F544F">
      <w:pPr>
        <w:pStyle w:val="NormalWeb"/>
        <w:rPr>
          <w:b/>
          <w:bCs/>
          <w:sz w:val="32"/>
          <w:szCs w:val="32"/>
        </w:rPr>
      </w:pPr>
    </w:p>
    <w:p w:rsidR="002F544F" w:rsidRDefault="002F544F" w:rsidP="002F544F">
      <w:pPr>
        <w:pStyle w:val="NormalWeb"/>
        <w:jc w:val="center"/>
        <w:rPr>
          <w:b/>
          <w:bCs/>
          <w:sz w:val="32"/>
          <w:szCs w:val="32"/>
        </w:rPr>
      </w:pPr>
    </w:p>
    <w:p w:rsidR="002F544F" w:rsidRDefault="002F544F" w:rsidP="002F544F">
      <w:pPr>
        <w:pStyle w:val="NormalWeb"/>
        <w:jc w:val="center"/>
        <w:rPr>
          <w:b/>
          <w:bCs/>
          <w:sz w:val="32"/>
          <w:szCs w:val="32"/>
        </w:rPr>
      </w:pPr>
    </w:p>
    <w:p w:rsidR="002F544F" w:rsidRDefault="002F544F" w:rsidP="002F544F">
      <w:pPr>
        <w:pStyle w:val="NormalWeb"/>
        <w:jc w:val="center"/>
        <w:rPr>
          <w:b/>
          <w:bCs/>
          <w:sz w:val="32"/>
          <w:szCs w:val="32"/>
        </w:rPr>
      </w:pPr>
    </w:p>
    <w:p w:rsidR="002F544F" w:rsidRDefault="002F544F" w:rsidP="002F544F">
      <w:pPr>
        <w:pStyle w:val="NormalWeb"/>
        <w:rPr>
          <w:b/>
          <w:bCs/>
          <w:sz w:val="32"/>
          <w:szCs w:val="32"/>
        </w:rPr>
      </w:pPr>
      <w:r>
        <w:rPr>
          <w:b/>
          <w:bCs/>
          <w:noProof/>
          <w:sz w:val="32"/>
          <w:szCs w:val="32"/>
        </w:rPr>
        <w:lastRenderedPageBreak/>
        <w:drawing>
          <wp:inline distT="0" distB="0" distL="0" distR="0">
            <wp:extent cx="1524000" cy="2171700"/>
            <wp:effectExtent l="95250" t="95250" r="95250" b="95250"/>
            <wp:docPr id="155" name="Image 1" descr="C:\Users\User\Pictures\Biologie de la conserv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Biologie de la conservation.jpg"/>
                    <pic:cNvPicPr>
                      <a:picLocks noChangeAspect="1" noChangeArrowheads="1"/>
                    </pic:cNvPicPr>
                  </pic:nvPicPr>
                  <pic:blipFill>
                    <a:blip r:embed="rId125"/>
                    <a:srcRect/>
                    <a:stretch>
                      <a:fillRect/>
                    </a:stretch>
                  </pic:blipFill>
                  <pic:spPr bwMode="auto">
                    <a:xfrm>
                      <a:off x="0" y="0"/>
                      <a:ext cx="1524000" cy="21717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F544F" w:rsidRPr="00C56427" w:rsidRDefault="002F544F" w:rsidP="002F544F">
      <w:pPr>
        <w:pStyle w:val="NormalWeb"/>
        <w:jc w:val="center"/>
        <w:rPr>
          <w:sz w:val="32"/>
          <w:szCs w:val="32"/>
        </w:rPr>
      </w:pPr>
    </w:p>
    <w:p w:rsidR="002F544F" w:rsidRPr="00C56427" w:rsidRDefault="002F544F" w:rsidP="002F544F">
      <w:pPr>
        <w:pStyle w:val="NormalWeb"/>
        <w:spacing w:after="240" w:afterAutospacing="0"/>
        <w:rPr>
          <w:sz w:val="28"/>
          <w:szCs w:val="28"/>
        </w:rPr>
      </w:pPr>
      <w:r w:rsidRPr="00C56427">
        <w:rPr>
          <w:b/>
          <w:bCs/>
          <w:sz w:val="28"/>
          <w:szCs w:val="28"/>
        </w:rPr>
        <w:t>13.  Primack, Richard B</w:t>
      </w:r>
      <w:proofErr w:type="gramStart"/>
      <w:r w:rsidRPr="00C56427">
        <w:rPr>
          <w:b/>
          <w:bCs/>
          <w:sz w:val="28"/>
          <w:szCs w:val="28"/>
        </w:rPr>
        <w:t>.</w:t>
      </w:r>
      <w:proofErr w:type="gramEnd"/>
      <w:r w:rsidRPr="00C56427">
        <w:rPr>
          <w:sz w:val="28"/>
          <w:szCs w:val="28"/>
        </w:rPr>
        <w:br/>
        <w:t xml:space="preserve">Biologie de la conservation [texte imprimé] / Richard B. Primack, Jane Lecomte, François Sarrazin. - Paris : Dunod, 2012. - 359 p. : </w:t>
      </w:r>
      <w:proofErr w:type="gramStart"/>
      <w:r w:rsidRPr="00C56427">
        <w:rPr>
          <w:sz w:val="28"/>
          <w:szCs w:val="28"/>
        </w:rPr>
        <w:t>tab.,</w:t>
      </w:r>
      <w:proofErr w:type="gramEnd"/>
      <w:r w:rsidRPr="00C56427">
        <w:rPr>
          <w:sz w:val="28"/>
          <w:szCs w:val="28"/>
        </w:rPr>
        <w:t xml:space="preserve"> carte, fig., couv.ill. </w:t>
      </w:r>
      <w:proofErr w:type="gramStart"/>
      <w:r w:rsidRPr="00C56427">
        <w:rPr>
          <w:sz w:val="28"/>
          <w:szCs w:val="28"/>
        </w:rPr>
        <w:t>en</w:t>
      </w:r>
      <w:proofErr w:type="gramEnd"/>
      <w:r w:rsidRPr="00C56427">
        <w:rPr>
          <w:sz w:val="28"/>
          <w:szCs w:val="28"/>
        </w:rPr>
        <w:t xml:space="preserve"> coul. ; 25 x 18 cm. - (Sciences sup. Sciences de la vie).</w:t>
      </w:r>
      <w:r w:rsidRPr="00C56427">
        <w:rPr>
          <w:sz w:val="28"/>
          <w:szCs w:val="28"/>
        </w:rPr>
        <w:br/>
        <w:t>Bibliogr. p.p. 315-329 Index p.p. 347-360. - ISBN 9782100567089</w:t>
      </w:r>
      <w:r w:rsidRPr="00C56427">
        <w:rPr>
          <w:sz w:val="28"/>
          <w:szCs w:val="28"/>
        </w:rPr>
        <w:br/>
      </w:r>
      <w:r w:rsidRPr="00C56427">
        <w:rPr>
          <w:sz w:val="28"/>
          <w:szCs w:val="28"/>
        </w:rPr>
        <w:br/>
        <w:t>biologie</w:t>
      </w:r>
      <w:r w:rsidRPr="00C56427">
        <w:rPr>
          <w:sz w:val="28"/>
          <w:szCs w:val="28"/>
        </w:rPr>
        <w:br/>
        <w:t>Conservation des ressources</w:t>
      </w:r>
      <w:r w:rsidRPr="00C56427">
        <w:rPr>
          <w:sz w:val="28"/>
          <w:szCs w:val="28"/>
        </w:rPr>
        <w:br/>
        <w:t>Biologie de la conservation</w:t>
      </w:r>
      <w:r w:rsidRPr="00C56427">
        <w:rPr>
          <w:sz w:val="28"/>
          <w:szCs w:val="28"/>
        </w:rPr>
        <w:br/>
      </w:r>
      <w:r w:rsidRPr="00C56427">
        <w:rPr>
          <w:sz w:val="28"/>
          <w:szCs w:val="28"/>
        </w:rPr>
        <w:br/>
        <w:t>Présentation synthétique des fondements et des applications de la biologie de la conservation, discipline associant les concepts de l'écologie et de l'évolution afin de répondre aux enjeux de la crise contemporaine de la biodiversité.</w:t>
      </w:r>
    </w:p>
    <w:p w:rsidR="002F544F" w:rsidRDefault="002F544F" w:rsidP="002F544F">
      <w:pPr>
        <w:pStyle w:val="NormalWeb"/>
        <w:jc w:val="center"/>
        <w:rPr>
          <w:b/>
          <w:bCs/>
          <w:sz w:val="32"/>
          <w:szCs w:val="32"/>
        </w:rPr>
      </w:pPr>
      <w:r w:rsidRPr="00C56427">
        <w:rPr>
          <w:b/>
          <w:bCs/>
          <w:sz w:val="32"/>
          <w:szCs w:val="32"/>
        </w:rPr>
        <w:t>574 PRI 1</w:t>
      </w:r>
    </w:p>
    <w:p w:rsidR="002F544F" w:rsidRDefault="002F544F" w:rsidP="002F544F">
      <w:pPr>
        <w:pStyle w:val="NormalWeb"/>
        <w:jc w:val="center"/>
        <w:rPr>
          <w:b/>
          <w:bCs/>
          <w:sz w:val="32"/>
          <w:szCs w:val="32"/>
        </w:rPr>
      </w:pPr>
    </w:p>
    <w:p w:rsidR="002F544F" w:rsidRDefault="002F544F" w:rsidP="002F544F">
      <w:pPr>
        <w:pStyle w:val="NormalWeb"/>
        <w:jc w:val="center"/>
        <w:rPr>
          <w:b/>
          <w:bCs/>
          <w:sz w:val="32"/>
          <w:szCs w:val="32"/>
        </w:rPr>
      </w:pPr>
    </w:p>
    <w:p w:rsidR="002F544F" w:rsidRDefault="002F544F" w:rsidP="002F544F">
      <w:pPr>
        <w:pStyle w:val="NormalWeb"/>
        <w:jc w:val="center"/>
        <w:rPr>
          <w:b/>
          <w:bCs/>
          <w:sz w:val="32"/>
          <w:szCs w:val="32"/>
        </w:rPr>
      </w:pPr>
    </w:p>
    <w:p w:rsidR="002F544F" w:rsidRDefault="002F544F" w:rsidP="002F544F">
      <w:pPr>
        <w:pStyle w:val="NormalWeb"/>
        <w:jc w:val="center"/>
        <w:rPr>
          <w:b/>
          <w:bCs/>
          <w:sz w:val="32"/>
          <w:szCs w:val="32"/>
        </w:rPr>
      </w:pPr>
    </w:p>
    <w:p w:rsidR="002F544F" w:rsidRDefault="002F544F" w:rsidP="002F544F">
      <w:pPr>
        <w:pStyle w:val="NormalWeb"/>
        <w:rPr>
          <w:b/>
          <w:bCs/>
          <w:sz w:val="32"/>
          <w:szCs w:val="32"/>
        </w:rPr>
      </w:pPr>
    </w:p>
    <w:p w:rsidR="002F544F" w:rsidRDefault="002F544F" w:rsidP="002F544F">
      <w:pPr>
        <w:pStyle w:val="NormalWeb"/>
        <w:jc w:val="center"/>
        <w:rPr>
          <w:b/>
          <w:bCs/>
          <w:sz w:val="32"/>
          <w:szCs w:val="32"/>
        </w:rPr>
      </w:pPr>
    </w:p>
    <w:p w:rsidR="002F544F" w:rsidRPr="00C56427" w:rsidRDefault="002F544F" w:rsidP="002F544F">
      <w:pPr>
        <w:pStyle w:val="NormalWeb"/>
        <w:rPr>
          <w:sz w:val="32"/>
          <w:szCs w:val="32"/>
        </w:rPr>
      </w:pPr>
      <w:r>
        <w:rPr>
          <w:noProof/>
          <w:sz w:val="32"/>
          <w:szCs w:val="32"/>
        </w:rPr>
        <w:lastRenderedPageBreak/>
        <w:drawing>
          <wp:inline distT="0" distB="0" distL="0" distR="0">
            <wp:extent cx="1352550" cy="2085975"/>
            <wp:effectExtent l="95250" t="95250" r="95250" b="104775"/>
            <wp:docPr id="156" name="Image 2" descr="C:\Users\User\Pictures\Eléments d'écolo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Eléments d'écologie.jpg"/>
                    <pic:cNvPicPr>
                      <a:picLocks noChangeAspect="1" noChangeArrowheads="1"/>
                    </pic:cNvPicPr>
                  </pic:nvPicPr>
                  <pic:blipFill>
                    <a:blip r:embed="rId126"/>
                    <a:srcRect/>
                    <a:stretch>
                      <a:fillRect/>
                    </a:stretch>
                  </pic:blipFill>
                  <pic:spPr bwMode="auto">
                    <a:xfrm>
                      <a:off x="0" y="0"/>
                      <a:ext cx="1352550" cy="20859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F544F" w:rsidRPr="00C56427" w:rsidRDefault="002F544F" w:rsidP="002F544F">
      <w:pPr>
        <w:pStyle w:val="NormalWeb"/>
        <w:spacing w:after="240" w:afterAutospacing="0"/>
        <w:rPr>
          <w:sz w:val="28"/>
          <w:szCs w:val="28"/>
        </w:rPr>
      </w:pPr>
      <w:r w:rsidRPr="00C56427">
        <w:rPr>
          <w:b/>
          <w:bCs/>
          <w:sz w:val="28"/>
          <w:szCs w:val="28"/>
        </w:rPr>
        <w:t>14.  Ramade, François</w:t>
      </w:r>
      <w:r w:rsidRPr="00C56427">
        <w:rPr>
          <w:sz w:val="28"/>
          <w:szCs w:val="28"/>
        </w:rPr>
        <w:br/>
        <w:t xml:space="preserve">Eléments d'écologie [texte imprimé] : écologie fondamentale / François Ramade. - 4éme éd. - Paris : Dunod, 2009. - 689 p. : </w:t>
      </w:r>
      <w:proofErr w:type="gramStart"/>
      <w:r w:rsidRPr="00C56427">
        <w:rPr>
          <w:sz w:val="28"/>
          <w:szCs w:val="28"/>
        </w:rPr>
        <w:t>tab.,</w:t>
      </w:r>
      <w:proofErr w:type="gramEnd"/>
      <w:r w:rsidRPr="00C56427">
        <w:rPr>
          <w:sz w:val="28"/>
          <w:szCs w:val="28"/>
        </w:rPr>
        <w:t xml:space="preserve"> photos, fig., couv.ill. </w:t>
      </w:r>
      <w:proofErr w:type="gramStart"/>
      <w:r w:rsidRPr="00C56427">
        <w:rPr>
          <w:sz w:val="28"/>
          <w:szCs w:val="28"/>
        </w:rPr>
        <w:t>en</w:t>
      </w:r>
      <w:proofErr w:type="gramEnd"/>
      <w:r w:rsidRPr="00C56427">
        <w:rPr>
          <w:sz w:val="28"/>
          <w:szCs w:val="28"/>
        </w:rPr>
        <w:t xml:space="preserve"> coul. ; 24 x 17 cm. - (Sciences sup).</w:t>
      </w:r>
      <w:r w:rsidRPr="00C56427">
        <w:rPr>
          <w:sz w:val="28"/>
          <w:szCs w:val="28"/>
        </w:rPr>
        <w:br/>
        <w:t>Bibliogr. p.p. 657-666 Index p.p. 675-688. - ISBN 9782100530083</w:t>
      </w:r>
      <w:r w:rsidRPr="00C56427">
        <w:rPr>
          <w:sz w:val="28"/>
          <w:szCs w:val="28"/>
        </w:rPr>
        <w:br/>
      </w:r>
      <w:r w:rsidRPr="00C56427">
        <w:rPr>
          <w:sz w:val="28"/>
          <w:szCs w:val="28"/>
        </w:rPr>
        <w:br/>
        <w:t>écologie</w:t>
      </w:r>
      <w:r w:rsidRPr="00C56427">
        <w:rPr>
          <w:sz w:val="28"/>
          <w:szCs w:val="28"/>
        </w:rPr>
        <w:br/>
        <w:t>écosystème</w:t>
      </w:r>
      <w:r w:rsidRPr="00C56427">
        <w:rPr>
          <w:sz w:val="28"/>
          <w:szCs w:val="28"/>
        </w:rPr>
        <w:br/>
        <w:t>dynamique de population</w:t>
      </w:r>
      <w:r w:rsidRPr="00C56427">
        <w:rPr>
          <w:sz w:val="28"/>
          <w:szCs w:val="28"/>
        </w:rPr>
        <w:br/>
        <w:t>écologie : Manuels d'enseignement supérieur</w:t>
      </w:r>
      <w:r w:rsidRPr="00C56427">
        <w:rPr>
          <w:sz w:val="28"/>
          <w:szCs w:val="28"/>
        </w:rPr>
        <w:br/>
      </w:r>
      <w:r w:rsidRPr="00C56427">
        <w:rPr>
          <w:sz w:val="28"/>
          <w:szCs w:val="28"/>
        </w:rPr>
        <w:br/>
        <w:t>Présentation des principaux facteurs de la dégradation de la biosphère, des différents types de pollutions (atmosphère, eau, sol) et de l'extinction des espèces naturelles. Les exemples de la dégradation de l'environnement par les activités humaines ont été réactualisés.</w:t>
      </w:r>
    </w:p>
    <w:p w:rsidR="002F544F" w:rsidRDefault="002F544F" w:rsidP="002F544F">
      <w:pPr>
        <w:pStyle w:val="NormalWeb"/>
        <w:jc w:val="center"/>
        <w:rPr>
          <w:b/>
          <w:bCs/>
          <w:sz w:val="32"/>
          <w:szCs w:val="32"/>
        </w:rPr>
      </w:pPr>
      <w:r w:rsidRPr="00C56427">
        <w:rPr>
          <w:b/>
          <w:bCs/>
          <w:sz w:val="32"/>
          <w:szCs w:val="32"/>
        </w:rPr>
        <w:t>574.5 RAM 3</w:t>
      </w:r>
    </w:p>
    <w:p w:rsidR="002F544F" w:rsidRDefault="002F544F" w:rsidP="002F544F">
      <w:pPr>
        <w:pStyle w:val="NormalWeb"/>
        <w:jc w:val="center"/>
        <w:rPr>
          <w:b/>
          <w:bCs/>
          <w:sz w:val="32"/>
          <w:szCs w:val="32"/>
        </w:rPr>
      </w:pPr>
    </w:p>
    <w:p w:rsidR="002F544F" w:rsidRDefault="002F544F" w:rsidP="002F544F">
      <w:pPr>
        <w:pStyle w:val="NormalWeb"/>
        <w:jc w:val="center"/>
        <w:rPr>
          <w:b/>
          <w:bCs/>
          <w:sz w:val="32"/>
          <w:szCs w:val="32"/>
        </w:rPr>
      </w:pPr>
    </w:p>
    <w:p w:rsidR="002F544F" w:rsidRDefault="002F544F" w:rsidP="002F544F">
      <w:pPr>
        <w:pStyle w:val="NormalWeb"/>
        <w:jc w:val="center"/>
        <w:rPr>
          <w:b/>
          <w:bCs/>
          <w:sz w:val="32"/>
          <w:szCs w:val="32"/>
        </w:rPr>
      </w:pPr>
    </w:p>
    <w:p w:rsidR="002F544F" w:rsidRDefault="002F544F" w:rsidP="002F544F">
      <w:pPr>
        <w:pStyle w:val="NormalWeb"/>
        <w:jc w:val="center"/>
        <w:rPr>
          <w:b/>
          <w:bCs/>
          <w:sz w:val="32"/>
          <w:szCs w:val="32"/>
        </w:rPr>
      </w:pPr>
    </w:p>
    <w:p w:rsidR="002F544F" w:rsidRDefault="002F544F" w:rsidP="002F544F">
      <w:pPr>
        <w:pStyle w:val="NormalWeb"/>
        <w:jc w:val="center"/>
        <w:rPr>
          <w:sz w:val="32"/>
          <w:szCs w:val="32"/>
        </w:rPr>
      </w:pPr>
    </w:p>
    <w:p w:rsidR="002F544F" w:rsidRDefault="002F544F" w:rsidP="002F544F">
      <w:pPr>
        <w:pStyle w:val="NormalWeb"/>
        <w:rPr>
          <w:sz w:val="32"/>
          <w:szCs w:val="32"/>
        </w:rPr>
      </w:pPr>
      <w:r>
        <w:rPr>
          <w:noProof/>
          <w:sz w:val="32"/>
          <w:szCs w:val="32"/>
        </w:rPr>
        <w:lastRenderedPageBreak/>
        <w:drawing>
          <wp:inline distT="0" distB="0" distL="0" distR="0">
            <wp:extent cx="1875985" cy="2695575"/>
            <wp:effectExtent l="114300" t="95250" r="86165" b="104775"/>
            <wp:docPr id="157" name="Image 3" descr="C:\Users\User\Pictures\Biostatist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Biostatistique.jpg"/>
                    <pic:cNvPicPr>
                      <a:picLocks noChangeAspect="1" noChangeArrowheads="1"/>
                    </pic:cNvPicPr>
                  </pic:nvPicPr>
                  <pic:blipFill>
                    <a:blip r:embed="rId127"/>
                    <a:srcRect/>
                    <a:stretch>
                      <a:fillRect/>
                    </a:stretch>
                  </pic:blipFill>
                  <pic:spPr bwMode="auto">
                    <a:xfrm>
                      <a:off x="0" y="0"/>
                      <a:ext cx="1875985" cy="26955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F544F" w:rsidRDefault="002F544F" w:rsidP="002F544F">
      <w:pPr>
        <w:pStyle w:val="NormalWeb"/>
        <w:spacing w:after="240" w:afterAutospacing="0"/>
      </w:pPr>
      <w:r w:rsidRPr="00C56427">
        <w:rPr>
          <w:b/>
          <w:bCs/>
          <w:sz w:val="28"/>
          <w:szCs w:val="28"/>
        </w:rPr>
        <w:t>15.  Scherrer, Bruno</w:t>
      </w:r>
      <w:r w:rsidRPr="00C56427">
        <w:rPr>
          <w:sz w:val="28"/>
          <w:szCs w:val="28"/>
        </w:rPr>
        <w:br/>
        <w:t xml:space="preserve">Biostatistique [texte imprimé] / Bruno Scherrer; Préf. Pierre Legendre; Préf. Mohan Beltangady. - 2ème éd. - Montréal : Gaetan Morin Editeur, 2009. - 576 p. : </w:t>
      </w:r>
      <w:proofErr w:type="gramStart"/>
      <w:r w:rsidRPr="00C56427">
        <w:rPr>
          <w:sz w:val="28"/>
          <w:szCs w:val="28"/>
        </w:rPr>
        <w:t>tab.,</w:t>
      </w:r>
      <w:proofErr w:type="gramEnd"/>
      <w:r w:rsidRPr="00C56427">
        <w:rPr>
          <w:sz w:val="28"/>
          <w:szCs w:val="28"/>
        </w:rPr>
        <w:t xml:space="preserve"> fig., couv.ill. </w:t>
      </w:r>
      <w:proofErr w:type="gramStart"/>
      <w:r w:rsidRPr="00C56427">
        <w:rPr>
          <w:sz w:val="28"/>
          <w:szCs w:val="28"/>
        </w:rPr>
        <w:t>en</w:t>
      </w:r>
      <w:proofErr w:type="gramEnd"/>
      <w:r w:rsidRPr="00C56427">
        <w:rPr>
          <w:sz w:val="28"/>
          <w:szCs w:val="28"/>
        </w:rPr>
        <w:t xml:space="preserve"> coul. ; 28 cm</w:t>
      </w:r>
      <w:proofErr w:type="gramStart"/>
      <w:r w:rsidRPr="00C56427">
        <w:rPr>
          <w:sz w:val="28"/>
          <w:szCs w:val="28"/>
        </w:rPr>
        <w:t>.</w:t>
      </w:r>
      <w:proofErr w:type="gramEnd"/>
      <w:r w:rsidRPr="00C56427">
        <w:rPr>
          <w:sz w:val="28"/>
          <w:szCs w:val="28"/>
        </w:rPr>
        <w:br/>
        <w:t>bibliogr. Index p.p. 561-576. - ISBN 9782896320066</w:t>
      </w:r>
      <w:r w:rsidRPr="00C56427">
        <w:rPr>
          <w:sz w:val="28"/>
          <w:szCs w:val="28"/>
        </w:rPr>
        <w:br/>
      </w:r>
      <w:r w:rsidRPr="00C56427">
        <w:rPr>
          <w:sz w:val="28"/>
          <w:szCs w:val="28"/>
        </w:rPr>
        <w:br/>
        <w:t>biométrie</w:t>
      </w:r>
      <w:r w:rsidRPr="00C56427">
        <w:rPr>
          <w:sz w:val="28"/>
          <w:szCs w:val="28"/>
        </w:rPr>
        <w:br/>
      </w:r>
      <w:r w:rsidRPr="00C56427">
        <w:rPr>
          <w:sz w:val="28"/>
          <w:szCs w:val="28"/>
        </w:rPr>
        <w:br/>
        <w:t>On s’adresse aux étudiants, aux chercheurs et aux professionnels dont le bagage mathématique est élémentaire. Nous proposons un cours de biostatistique avancée (modélisation) qui fait appel à des techniques plus élaborées. Grace à des moyens plus complexes, nous tentons de répondre aux préoccupations des praticiens exploitant des données.</w:t>
      </w:r>
    </w:p>
    <w:p w:rsidR="002F544F" w:rsidRDefault="002F544F" w:rsidP="002F544F">
      <w:pPr>
        <w:pStyle w:val="NormalWeb"/>
        <w:jc w:val="center"/>
        <w:rPr>
          <w:b/>
          <w:bCs/>
          <w:sz w:val="32"/>
          <w:szCs w:val="32"/>
        </w:rPr>
      </w:pPr>
      <w:r w:rsidRPr="00C56427">
        <w:rPr>
          <w:b/>
          <w:bCs/>
          <w:sz w:val="32"/>
          <w:szCs w:val="32"/>
        </w:rPr>
        <w:t>574 SCH 1V</w:t>
      </w:r>
      <w:r>
        <w:rPr>
          <w:b/>
          <w:bCs/>
          <w:sz w:val="32"/>
          <w:szCs w:val="32"/>
        </w:rPr>
        <w:t>.</w:t>
      </w:r>
      <w:r w:rsidRPr="00C56427">
        <w:rPr>
          <w:b/>
          <w:bCs/>
          <w:sz w:val="32"/>
          <w:szCs w:val="32"/>
        </w:rPr>
        <w:t>2</w:t>
      </w:r>
    </w:p>
    <w:p w:rsidR="002F544F" w:rsidRDefault="002F544F" w:rsidP="002F544F">
      <w:pPr>
        <w:pStyle w:val="NormalWeb"/>
        <w:jc w:val="center"/>
        <w:rPr>
          <w:b/>
          <w:bCs/>
          <w:sz w:val="32"/>
          <w:szCs w:val="32"/>
        </w:rPr>
      </w:pPr>
    </w:p>
    <w:p w:rsidR="002F544F" w:rsidRDefault="002F544F" w:rsidP="002F544F">
      <w:pPr>
        <w:pStyle w:val="NormalWeb"/>
        <w:rPr>
          <w:b/>
          <w:bCs/>
          <w:sz w:val="32"/>
          <w:szCs w:val="32"/>
        </w:rPr>
      </w:pPr>
      <w:r>
        <w:rPr>
          <w:b/>
          <w:bCs/>
          <w:noProof/>
          <w:sz w:val="32"/>
          <w:szCs w:val="32"/>
        </w:rPr>
        <w:lastRenderedPageBreak/>
        <w:drawing>
          <wp:inline distT="0" distB="0" distL="0" distR="0">
            <wp:extent cx="2247900" cy="3171521"/>
            <wp:effectExtent l="114300" t="95250" r="95250" b="86029"/>
            <wp:docPr id="158" name="Image 6" descr="C:\Users\User\Pictures\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tra.jpg"/>
                    <pic:cNvPicPr>
                      <a:picLocks noChangeAspect="1" noChangeArrowheads="1"/>
                    </pic:cNvPicPr>
                  </pic:nvPicPr>
                  <pic:blipFill>
                    <a:blip r:embed="rId128"/>
                    <a:srcRect/>
                    <a:stretch>
                      <a:fillRect/>
                    </a:stretch>
                  </pic:blipFill>
                  <pic:spPr bwMode="auto">
                    <a:xfrm>
                      <a:off x="0" y="0"/>
                      <a:ext cx="2251121" cy="317606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F544F" w:rsidRPr="00C56427" w:rsidRDefault="002F544F" w:rsidP="002F544F">
      <w:pPr>
        <w:pStyle w:val="NormalWeb"/>
        <w:rPr>
          <w:sz w:val="32"/>
          <w:szCs w:val="32"/>
        </w:rPr>
      </w:pPr>
    </w:p>
    <w:p w:rsidR="002F544F" w:rsidRPr="00C56427" w:rsidRDefault="002F544F" w:rsidP="002F544F">
      <w:pPr>
        <w:pStyle w:val="NormalWeb"/>
        <w:spacing w:after="240" w:afterAutospacing="0"/>
        <w:rPr>
          <w:sz w:val="28"/>
          <w:szCs w:val="28"/>
        </w:rPr>
      </w:pPr>
      <w:r w:rsidRPr="00C56427">
        <w:rPr>
          <w:b/>
          <w:bCs/>
          <w:sz w:val="28"/>
          <w:szCs w:val="28"/>
        </w:rPr>
        <w:t>16.  </w:t>
      </w:r>
      <w:r w:rsidRPr="00C56427">
        <w:rPr>
          <w:sz w:val="28"/>
          <w:szCs w:val="28"/>
        </w:rPr>
        <w:t xml:space="preserve">Travaux dirigés de biochimie, biologie moléculaire et bioinformatique [texte imprimé] / Coutouly Gérard, Klein Emile, Barbieri Eric, </w:t>
      </w:r>
      <w:proofErr w:type="gramStart"/>
      <w:r w:rsidRPr="00C56427">
        <w:rPr>
          <w:sz w:val="28"/>
          <w:szCs w:val="28"/>
        </w:rPr>
        <w:t>...[</w:t>
      </w:r>
      <w:proofErr w:type="gramEnd"/>
      <w:r w:rsidRPr="00C56427">
        <w:rPr>
          <w:sz w:val="28"/>
          <w:szCs w:val="28"/>
        </w:rPr>
        <w:t>et all.]. - 4ème ed. - Rueil-Malmaison (Hauts-de-Seine) : Doin, 2012. - 372 p. : fig.</w:t>
      </w:r>
      <w:proofErr w:type="gramStart"/>
      <w:r w:rsidRPr="00C56427">
        <w:rPr>
          <w:sz w:val="28"/>
          <w:szCs w:val="28"/>
        </w:rPr>
        <w:t>,tab</w:t>
      </w:r>
      <w:proofErr w:type="gramEnd"/>
      <w:r w:rsidRPr="00C56427">
        <w:rPr>
          <w:sz w:val="28"/>
          <w:szCs w:val="28"/>
        </w:rPr>
        <w:t>.,couv.ill.en coul. ; 30 x 21 cm. - (Biosciences et techniques / coll. dir. par J. Figarella, F. Zonszain, 12641065).</w:t>
      </w:r>
      <w:r w:rsidRPr="00C56427">
        <w:rPr>
          <w:sz w:val="28"/>
          <w:szCs w:val="28"/>
        </w:rPr>
        <w:br/>
        <w:t>ISBN 9782704013548</w:t>
      </w:r>
      <w:r w:rsidRPr="00C56427">
        <w:rPr>
          <w:sz w:val="28"/>
          <w:szCs w:val="28"/>
        </w:rPr>
        <w:br/>
      </w:r>
      <w:r w:rsidRPr="00C56427">
        <w:rPr>
          <w:sz w:val="28"/>
          <w:szCs w:val="28"/>
        </w:rPr>
        <w:br/>
        <w:t>bioinformatique</w:t>
      </w:r>
      <w:r w:rsidRPr="00C56427">
        <w:rPr>
          <w:sz w:val="28"/>
          <w:szCs w:val="28"/>
        </w:rPr>
        <w:br/>
        <w:t>biochimie</w:t>
      </w:r>
      <w:r w:rsidRPr="00C56427">
        <w:rPr>
          <w:sz w:val="28"/>
          <w:szCs w:val="28"/>
        </w:rPr>
        <w:br/>
        <w:t>biologie moléculaire</w:t>
      </w:r>
      <w:r w:rsidRPr="00C56427">
        <w:rPr>
          <w:sz w:val="28"/>
          <w:szCs w:val="28"/>
        </w:rPr>
        <w:br/>
      </w:r>
      <w:r w:rsidRPr="00C56427">
        <w:rPr>
          <w:sz w:val="28"/>
          <w:szCs w:val="28"/>
        </w:rPr>
        <w:br/>
        <w:t>Rassemble les données essentielles et conjugue les aspects scientifiques et technologiques concernant l'évolution de la biochimie, de la biologie moléculaire et de la bio-informatique. Il propose des exercices qui mettent en situation les connaissances scientifiques, qui les prolongent ou qui les expliquent.</w:t>
      </w:r>
    </w:p>
    <w:p w:rsidR="002F544F" w:rsidRDefault="002F544F" w:rsidP="002F544F">
      <w:pPr>
        <w:pStyle w:val="NormalWeb"/>
        <w:jc w:val="center"/>
        <w:rPr>
          <w:b/>
          <w:bCs/>
          <w:sz w:val="32"/>
          <w:szCs w:val="32"/>
        </w:rPr>
      </w:pPr>
      <w:r w:rsidRPr="00C56427">
        <w:rPr>
          <w:b/>
          <w:bCs/>
          <w:sz w:val="32"/>
          <w:szCs w:val="32"/>
        </w:rPr>
        <w:t>574 TRA 1</w:t>
      </w:r>
    </w:p>
    <w:p w:rsidR="002F544F" w:rsidRDefault="002F544F" w:rsidP="002F544F">
      <w:pPr>
        <w:pStyle w:val="NormalWeb"/>
        <w:jc w:val="center"/>
        <w:rPr>
          <w:b/>
          <w:bCs/>
          <w:sz w:val="32"/>
          <w:szCs w:val="32"/>
        </w:rPr>
      </w:pPr>
    </w:p>
    <w:p w:rsidR="002F544F" w:rsidRDefault="002F544F" w:rsidP="002F544F">
      <w:pPr>
        <w:pStyle w:val="NormalWeb"/>
        <w:rPr>
          <w:sz w:val="32"/>
          <w:szCs w:val="32"/>
        </w:rPr>
      </w:pPr>
    </w:p>
    <w:p w:rsidR="002F544F" w:rsidRDefault="002F544F" w:rsidP="002F544F">
      <w:pPr>
        <w:pStyle w:val="NormalWeb"/>
        <w:rPr>
          <w:sz w:val="32"/>
          <w:szCs w:val="32"/>
        </w:rPr>
      </w:pPr>
    </w:p>
    <w:p w:rsidR="002F544F" w:rsidRPr="00C56427" w:rsidRDefault="002F544F" w:rsidP="002F544F">
      <w:pPr>
        <w:pStyle w:val="NormalWeb"/>
        <w:rPr>
          <w:sz w:val="32"/>
          <w:szCs w:val="32"/>
        </w:rPr>
      </w:pPr>
      <w:r>
        <w:rPr>
          <w:noProof/>
          <w:sz w:val="32"/>
          <w:szCs w:val="32"/>
        </w:rPr>
        <w:lastRenderedPageBreak/>
        <w:drawing>
          <wp:inline distT="0" distB="0" distL="0" distR="0">
            <wp:extent cx="1666875" cy="2381250"/>
            <wp:effectExtent l="114300" t="95250" r="104775" b="95250"/>
            <wp:docPr id="159" name="Image 1" descr="C:\Users\User\Pictures\ECOT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ECOTOX.jpg"/>
                    <pic:cNvPicPr>
                      <a:picLocks noChangeAspect="1" noChangeArrowheads="1"/>
                    </pic:cNvPicPr>
                  </pic:nvPicPr>
                  <pic:blipFill>
                    <a:blip r:embed="rId129"/>
                    <a:srcRect/>
                    <a:stretch>
                      <a:fillRect/>
                    </a:stretch>
                  </pic:blipFill>
                  <pic:spPr bwMode="auto">
                    <a:xfrm>
                      <a:off x="0" y="0"/>
                      <a:ext cx="1666875" cy="238125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F544F" w:rsidRPr="00C56427" w:rsidRDefault="002F544F" w:rsidP="002F544F">
      <w:pPr>
        <w:pStyle w:val="NormalWeb"/>
        <w:spacing w:after="240" w:afterAutospacing="0"/>
        <w:rPr>
          <w:sz w:val="28"/>
          <w:szCs w:val="28"/>
        </w:rPr>
      </w:pPr>
      <w:r w:rsidRPr="00C56427">
        <w:rPr>
          <w:b/>
          <w:bCs/>
          <w:sz w:val="28"/>
          <w:szCs w:val="28"/>
        </w:rPr>
        <w:t>17.  Van Coillie, Raymond</w:t>
      </w:r>
      <w:r w:rsidRPr="00C56427">
        <w:rPr>
          <w:sz w:val="28"/>
          <w:szCs w:val="28"/>
        </w:rPr>
        <w:br/>
        <w:t xml:space="preserve">Eco toxicologie générale et appliquée [texte imprimé] / Raymond Van Coillie; Collab. Lise Parent. - Québec : Télé-université, 2011. - 521 p. : </w:t>
      </w:r>
      <w:proofErr w:type="gramStart"/>
      <w:r w:rsidRPr="00C56427">
        <w:rPr>
          <w:sz w:val="28"/>
          <w:szCs w:val="28"/>
        </w:rPr>
        <w:t>tab.,</w:t>
      </w:r>
      <w:proofErr w:type="gramEnd"/>
      <w:r w:rsidRPr="00C56427">
        <w:rPr>
          <w:sz w:val="28"/>
          <w:szCs w:val="28"/>
        </w:rPr>
        <w:t xml:space="preserve"> fig., couv.ill. </w:t>
      </w:r>
      <w:proofErr w:type="gramStart"/>
      <w:r w:rsidRPr="00C56427">
        <w:rPr>
          <w:sz w:val="28"/>
          <w:szCs w:val="28"/>
        </w:rPr>
        <w:t>en</w:t>
      </w:r>
      <w:proofErr w:type="gramEnd"/>
      <w:r w:rsidRPr="00C56427">
        <w:rPr>
          <w:sz w:val="28"/>
          <w:szCs w:val="28"/>
        </w:rPr>
        <w:t xml:space="preserve"> coul. ; 23 cm. - (Sciences de l'environnement).</w:t>
      </w:r>
      <w:r w:rsidRPr="00C56427">
        <w:rPr>
          <w:sz w:val="28"/>
          <w:szCs w:val="28"/>
        </w:rPr>
        <w:br/>
        <w:t>Bibliogr. p.p. 429-513. - ISBN 9782762423587</w:t>
      </w:r>
      <w:r w:rsidRPr="00C56427">
        <w:rPr>
          <w:sz w:val="28"/>
          <w:szCs w:val="28"/>
        </w:rPr>
        <w:br/>
      </w:r>
      <w:r w:rsidRPr="00C56427">
        <w:rPr>
          <w:sz w:val="28"/>
          <w:szCs w:val="28"/>
        </w:rPr>
        <w:br/>
        <w:t>éco toxicologie</w:t>
      </w:r>
      <w:r w:rsidRPr="00C56427">
        <w:rPr>
          <w:sz w:val="28"/>
          <w:szCs w:val="28"/>
        </w:rPr>
        <w:br/>
        <w:t>Ecotoxicologue générale</w:t>
      </w:r>
      <w:r w:rsidRPr="00C56427">
        <w:rPr>
          <w:sz w:val="28"/>
          <w:szCs w:val="28"/>
        </w:rPr>
        <w:br/>
        <w:t>Ecotoxicologue appliquée</w:t>
      </w:r>
      <w:r w:rsidRPr="00C56427">
        <w:rPr>
          <w:sz w:val="28"/>
          <w:szCs w:val="28"/>
        </w:rPr>
        <w:br/>
      </w:r>
      <w:r w:rsidRPr="00C56427">
        <w:rPr>
          <w:sz w:val="28"/>
          <w:szCs w:val="28"/>
        </w:rPr>
        <w:br/>
        <w:t>Son contenu renferme dans les trois premiers chapitres les notions de base expliquant notamment les mesures d'écotoxicité et les descripteurs de risque éco toxicologique.</w:t>
      </w:r>
    </w:p>
    <w:p w:rsidR="002F544F" w:rsidRPr="00C56427" w:rsidRDefault="002F544F" w:rsidP="002F544F">
      <w:pPr>
        <w:pStyle w:val="NormalWeb"/>
        <w:jc w:val="center"/>
        <w:rPr>
          <w:sz w:val="32"/>
          <w:szCs w:val="32"/>
        </w:rPr>
      </w:pPr>
      <w:r w:rsidRPr="00C56427">
        <w:rPr>
          <w:b/>
          <w:bCs/>
          <w:sz w:val="32"/>
          <w:szCs w:val="32"/>
        </w:rPr>
        <w:t>574.5 VAN 1</w:t>
      </w:r>
    </w:p>
    <w:p w:rsidR="002F544F" w:rsidRDefault="002F544F" w:rsidP="002F544F"/>
    <w:p w:rsidR="002F544F" w:rsidRDefault="002F544F" w:rsidP="002F544F">
      <w:pPr>
        <w:pStyle w:val="NormalWeb"/>
        <w:jc w:val="center"/>
        <w:rPr>
          <w:b/>
          <w:bCs/>
          <w:sz w:val="32"/>
          <w:szCs w:val="32"/>
        </w:rPr>
      </w:pPr>
    </w:p>
    <w:p w:rsidR="002F544F" w:rsidRDefault="002F544F" w:rsidP="002F544F">
      <w:pPr>
        <w:pStyle w:val="NormalWeb"/>
        <w:jc w:val="center"/>
        <w:rPr>
          <w:b/>
          <w:bCs/>
          <w:sz w:val="32"/>
          <w:szCs w:val="32"/>
        </w:rPr>
      </w:pPr>
    </w:p>
    <w:p w:rsidR="002F544F" w:rsidRDefault="002F544F" w:rsidP="002F544F">
      <w:pPr>
        <w:pStyle w:val="NormalWeb"/>
        <w:jc w:val="center"/>
        <w:rPr>
          <w:b/>
          <w:bCs/>
          <w:sz w:val="32"/>
          <w:szCs w:val="32"/>
        </w:rPr>
      </w:pPr>
    </w:p>
    <w:p w:rsidR="002F544F" w:rsidRDefault="002F544F" w:rsidP="002F544F">
      <w:pPr>
        <w:pStyle w:val="NormalWeb"/>
        <w:jc w:val="center"/>
        <w:rPr>
          <w:b/>
          <w:bCs/>
          <w:sz w:val="32"/>
          <w:szCs w:val="32"/>
        </w:rPr>
      </w:pPr>
    </w:p>
    <w:p w:rsidR="002F544F" w:rsidRDefault="002F544F" w:rsidP="002F544F">
      <w:pPr>
        <w:pStyle w:val="NormalWeb"/>
        <w:jc w:val="center"/>
        <w:rPr>
          <w:b/>
          <w:bCs/>
          <w:sz w:val="28"/>
          <w:szCs w:val="28"/>
        </w:rPr>
      </w:pPr>
    </w:p>
    <w:p w:rsidR="002F544F" w:rsidRDefault="002F544F" w:rsidP="002F544F">
      <w:pPr>
        <w:pStyle w:val="NormalWeb"/>
        <w:jc w:val="center"/>
        <w:rPr>
          <w:b/>
          <w:bCs/>
          <w:sz w:val="28"/>
          <w:szCs w:val="28"/>
        </w:rPr>
      </w:pPr>
    </w:p>
    <w:p w:rsidR="009D6A9A" w:rsidRDefault="009D6A9A" w:rsidP="009D6A9A">
      <w:pPr>
        <w:pStyle w:val="NormalWeb"/>
        <w:jc w:val="center"/>
        <w:rPr>
          <w:b/>
          <w:bCs/>
          <w:sz w:val="32"/>
          <w:szCs w:val="32"/>
        </w:rPr>
      </w:pPr>
      <w:r>
        <w:rPr>
          <w:b/>
          <w:bCs/>
          <w:sz w:val="32"/>
          <w:szCs w:val="32"/>
        </w:rPr>
        <w:lastRenderedPageBreak/>
        <w:t>Microp- Microbiologie</w:t>
      </w:r>
    </w:p>
    <w:p w:rsidR="009D6A9A" w:rsidRDefault="009D6A9A" w:rsidP="009D6A9A">
      <w:pPr>
        <w:pStyle w:val="NormalWeb"/>
        <w:jc w:val="center"/>
        <w:rPr>
          <w:b/>
          <w:bCs/>
          <w:sz w:val="32"/>
          <w:szCs w:val="32"/>
        </w:rPr>
      </w:pPr>
      <w:r>
        <w:rPr>
          <w:b/>
          <w:bCs/>
          <w:sz w:val="32"/>
          <w:szCs w:val="32"/>
        </w:rPr>
        <w:t xml:space="preserve">576 </w:t>
      </w:r>
    </w:p>
    <w:p w:rsidR="009D6A9A" w:rsidRDefault="009D6A9A" w:rsidP="009D6A9A">
      <w:pPr>
        <w:pStyle w:val="NormalWeb"/>
        <w:jc w:val="center"/>
        <w:rPr>
          <w:b/>
          <w:bCs/>
          <w:sz w:val="32"/>
          <w:szCs w:val="32"/>
        </w:rPr>
      </w:pPr>
    </w:p>
    <w:p w:rsidR="009D6A9A" w:rsidRDefault="009D6A9A" w:rsidP="009D6A9A">
      <w:pPr>
        <w:pStyle w:val="NormalWeb"/>
        <w:rPr>
          <w:b/>
          <w:bCs/>
          <w:sz w:val="32"/>
          <w:szCs w:val="32"/>
        </w:rPr>
      </w:pPr>
      <w:r>
        <w:rPr>
          <w:b/>
          <w:bCs/>
          <w:noProof/>
          <w:sz w:val="32"/>
          <w:szCs w:val="32"/>
        </w:rPr>
        <w:drawing>
          <wp:inline distT="0" distB="0" distL="0" distR="0">
            <wp:extent cx="1524000" cy="2362200"/>
            <wp:effectExtent l="247650" t="228600" r="228600" b="209550"/>
            <wp:docPr id="160" name="Image 1" descr="C:\Users\User\Pictures\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anti.jpg"/>
                    <pic:cNvPicPr>
                      <a:picLocks noChangeAspect="1" noChangeArrowheads="1"/>
                    </pic:cNvPicPr>
                  </pic:nvPicPr>
                  <pic:blipFill>
                    <a:blip r:embed="rId130"/>
                    <a:srcRect/>
                    <a:stretch>
                      <a:fillRect/>
                    </a:stretch>
                  </pic:blipFill>
                  <pic:spPr bwMode="auto">
                    <a:xfrm>
                      <a:off x="0" y="0"/>
                      <a:ext cx="1524000" cy="236220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9D6A9A" w:rsidRPr="008D5AC9" w:rsidRDefault="009D6A9A" w:rsidP="009D6A9A">
      <w:pPr>
        <w:pStyle w:val="NormalWeb"/>
        <w:spacing w:after="240" w:afterAutospacing="0"/>
        <w:rPr>
          <w:sz w:val="28"/>
          <w:szCs w:val="28"/>
        </w:rPr>
      </w:pPr>
      <w:r w:rsidRPr="008D5AC9">
        <w:rPr>
          <w:b/>
          <w:bCs/>
          <w:sz w:val="28"/>
          <w:szCs w:val="28"/>
        </w:rPr>
        <w:t>1.  </w:t>
      </w:r>
      <w:r w:rsidRPr="008D5AC9">
        <w:rPr>
          <w:sz w:val="28"/>
          <w:szCs w:val="28"/>
        </w:rPr>
        <w:t>Antibiogramme [texte imprimé] / Dir. Courvalin Patrice; Dir. Leclercq Roland. - 3 éme éd. - Paris : Eska, 2012. - 800 p. : fig.</w:t>
      </w:r>
      <w:proofErr w:type="gramStart"/>
      <w:r w:rsidRPr="008D5AC9">
        <w:rPr>
          <w:sz w:val="28"/>
          <w:szCs w:val="28"/>
        </w:rPr>
        <w:t>,tab</w:t>
      </w:r>
      <w:proofErr w:type="gramEnd"/>
      <w:r w:rsidRPr="008D5AC9">
        <w:rPr>
          <w:sz w:val="28"/>
          <w:szCs w:val="28"/>
        </w:rPr>
        <w:t>.,couv.ill. ; 29 x 22 cm</w:t>
      </w:r>
      <w:proofErr w:type="gramStart"/>
      <w:r w:rsidRPr="008D5AC9">
        <w:rPr>
          <w:sz w:val="28"/>
          <w:szCs w:val="28"/>
        </w:rPr>
        <w:t>.</w:t>
      </w:r>
      <w:proofErr w:type="gramEnd"/>
      <w:r w:rsidRPr="008D5AC9">
        <w:rPr>
          <w:sz w:val="28"/>
          <w:szCs w:val="28"/>
        </w:rPr>
        <w:br/>
        <w:t>Bibliogr. Index. - ISBN 9782747216005</w:t>
      </w:r>
      <w:r w:rsidRPr="008D5AC9">
        <w:rPr>
          <w:sz w:val="28"/>
          <w:szCs w:val="28"/>
        </w:rPr>
        <w:br/>
      </w:r>
      <w:r w:rsidRPr="008D5AC9">
        <w:rPr>
          <w:sz w:val="28"/>
          <w:szCs w:val="28"/>
        </w:rPr>
        <w:br/>
        <w:t>microbiologie</w:t>
      </w:r>
      <w:r w:rsidRPr="008D5AC9">
        <w:rPr>
          <w:sz w:val="28"/>
          <w:szCs w:val="28"/>
        </w:rPr>
        <w:br/>
        <w:t>antibiogramme</w:t>
      </w:r>
      <w:r w:rsidRPr="008D5AC9">
        <w:rPr>
          <w:sz w:val="28"/>
          <w:szCs w:val="28"/>
        </w:rPr>
        <w:br/>
        <w:t>bactérie</w:t>
      </w:r>
      <w:r w:rsidRPr="008D5AC9">
        <w:rPr>
          <w:sz w:val="28"/>
          <w:szCs w:val="28"/>
        </w:rPr>
        <w:br/>
        <w:t>infection bactérienne</w:t>
      </w:r>
      <w:r w:rsidRPr="008D5AC9">
        <w:rPr>
          <w:sz w:val="28"/>
          <w:szCs w:val="28"/>
        </w:rPr>
        <w:br/>
      </w:r>
      <w:r w:rsidRPr="008D5AC9">
        <w:rPr>
          <w:sz w:val="28"/>
          <w:szCs w:val="28"/>
        </w:rPr>
        <w:br/>
        <w:t>Point des connaissances sur les modalités d'étude de l'activité des antibiotiques contre les bactéries pathogènes, ainsi que sur les recherches actuelles sur les antibiotiques, leurs modes d'action, leurs mécanismes de résistance et leur étude pratique en laboratoire.</w:t>
      </w:r>
    </w:p>
    <w:p w:rsidR="009D6A9A" w:rsidRDefault="009D6A9A" w:rsidP="009D6A9A">
      <w:pPr>
        <w:pStyle w:val="NormalWeb"/>
        <w:jc w:val="center"/>
        <w:rPr>
          <w:b/>
          <w:bCs/>
          <w:sz w:val="32"/>
          <w:szCs w:val="32"/>
        </w:rPr>
      </w:pPr>
      <w:r w:rsidRPr="008D5AC9">
        <w:rPr>
          <w:b/>
          <w:bCs/>
          <w:sz w:val="32"/>
          <w:szCs w:val="32"/>
        </w:rPr>
        <w:t>576 ANT 1</w:t>
      </w:r>
    </w:p>
    <w:p w:rsidR="009D6A9A" w:rsidRDefault="009D6A9A" w:rsidP="009D6A9A">
      <w:pPr>
        <w:pStyle w:val="NormalWeb"/>
        <w:jc w:val="center"/>
        <w:rPr>
          <w:b/>
          <w:bCs/>
          <w:sz w:val="32"/>
          <w:szCs w:val="32"/>
        </w:rPr>
      </w:pPr>
    </w:p>
    <w:p w:rsidR="009D6A9A" w:rsidRDefault="009D6A9A" w:rsidP="009D6A9A">
      <w:pPr>
        <w:pStyle w:val="NormalWeb"/>
        <w:jc w:val="center"/>
        <w:rPr>
          <w:b/>
          <w:bCs/>
          <w:sz w:val="32"/>
          <w:szCs w:val="32"/>
        </w:rPr>
      </w:pPr>
    </w:p>
    <w:p w:rsidR="009D6A9A" w:rsidRDefault="009D6A9A" w:rsidP="009D6A9A">
      <w:pPr>
        <w:pStyle w:val="NormalWeb"/>
        <w:jc w:val="center"/>
        <w:rPr>
          <w:b/>
          <w:bCs/>
          <w:sz w:val="32"/>
          <w:szCs w:val="32"/>
        </w:rPr>
      </w:pPr>
    </w:p>
    <w:p w:rsidR="009D6A9A" w:rsidRPr="008D5AC9" w:rsidRDefault="009D6A9A" w:rsidP="009D6A9A">
      <w:pPr>
        <w:pStyle w:val="NormalWeb"/>
        <w:rPr>
          <w:sz w:val="32"/>
          <w:szCs w:val="32"/>
        </w:rPr>
      </w:pPr>
      <w:r>
        <w:rPr>
          <w:noProof/>
          <w:sz w:val="32"/>
          <w:szCs w:val="32"/>
        </w:rPr>
        <w:lastRenderedPageBreak/>
        <w:drawing>
          <wp:inline distT="0" distB="0" distL="0" distR="0">
            <wp:extent cx="1962150" cy="2878396"/>
            <wp:effectExtent l="247650" t="228600" r="228600" b="207704"/>
            <wp:docPr id="161" name="Image 1" descr="C:\Users\User\Pictures\BACTERIOLO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BACTERIOLOGIE.jpg"/>
                    <pic:cNvPicPr>
                      <a:picLocks noChangeAspect="1" noChangeArrowheads="1"/>
                    </pic:cNvPicPr>
                  </pic:nvPicPr>
                  <pic:blipFill>
                    <a:blip r:embed="rId131"/>
                    <a:srcRect/>
                    <a:stretch>
                      <a:fillRect/>
                    </a:stretch>
                  </pic:blipFill>
                  <pic:spPr bwMode="auto">
                    <a:xfrm>
                      <a:off x="0" y="0"/>
                      <a:ext cx="1962150" cy="2878396"/>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9D6A9A" w:rsidRPr="008D5AC9" w:rsidRDefault="009D6A9A" w:rsidP="009D6A9A">
      <w:pPr>
        <w:pStyle w:val="NormalWeb"/>
        <w:spacing w:after="240" w:afterAutospacing="0"/>
        <w:rPr>
          <w:sz w:val="28"/>
          <w:szCs w:val="28"/>
        </w:rPr>
      </w:pPr>
      <w:r w:rsidRPr="008D5AC9">
        <w:rPr>
          <w:b/>
          <w:bCs/>
          <w:sz w:val="28"/>
          <w:szCs w:val="28"/>
        </w:rPr>
        <w:t>2.  </w:t>
      </w:r>
      <w:r w:rsidRPr="008D5AC9">
        <w:rPr>
          <w:sz w:val="28"/>
          <w:szCs w:val="28"/>
        </w:rPr>
        <w:t xml:space="preserve">Bactériologie et virologie pratique [texte imprimé] / Archambaud Maryse, Clavé Danielle, Grosjean Jérôme, </w:t>
      </w:r>
      <w:proofErr w:type="gramStart"/>
      <w:r w:rsidRPr="008D5AC9">
        <w:rPr>
          <w:sz w:val="28"/>
          <w:szCs w:val="28"/>
        </w:rPr>
        <w:t>...[</w:t>
      </w:r>
      <w:proofErr w:type="gramEnd"/>
      <w:r w:rsidRPr="008D5AC9">
        <w:rPr>
          <w:sz w:val="28"/>
          <w:szCs w:val="28"/>
        </w:rPr>
        <w:t>et al.]. - 2e éd. révisée. - Bruxelles : De Boeck, 2011. - 290 p. : tab.</w:t>
      </w:r>
      <w:proofErr w:type="gramStart"/>
      <w:r w:rsidRPr="008D5AC9">
        <w:rPr>
          <w:sz w:val="28"/>
          <w:szCs w:val="28"/>
        </w:rPr>
        <w:t>,fig</w:t>
      </w:r>
      <w:proofErr w:type="gramEnd"/>
      <w:r w:rsidRPr="008D5AC9">
        <w:rPr>
          <w:sz w:val="28"/>
          <w:szCs w:val="28"/>
        </w:rPr>
        <w:t>.,couv.ill.en coul. ; 19 x 13 cm</w:t>
      </w:r>
      <w:proofErr w:type="gramStart"/>
      <w:r w:rsidRPr="008D5AC9">
        <w:rPr>
          <w:sz w:val="28"/>
          <w:szCs w:val="28"/>
        </w:rPr>
        <w:t>.</w:t>
      </w:r>
      <w:proofErr w:type="gramEnd"/>
      <w:r w:rsidRPr="008D5AC9">
        <w:rPr>
          <w:sz w:val="28"/>
          <w:szCs w:val="28"/>
        </w:rPr>
        <w:br/>
        <w:t>ISBN 9782804163983</w:t>
      </w:r>
      <w:r w:rsidRPr="008D5AC9">
        <w:rPr>
          <w:sz w:val="28"/>
          <w:szCs w:val="28"/>
        </w:rPr>
        <w:br/>
      </w:r>
      <w:r w:rsidRPr="008D5AC9">
        <w:rPr>
          <w:sz w:val="28"/>
          <w:szCs w:val="28"/>
        </w:rPr>
        <w:br/>
        <w:t>microbiologie</w:t>
      </w:r>
      <w:r w:rsidRPr="008D5AC9">
        <w:rPr>
          <w:sz w:val="28"/>
          <w:szCs w:val="28"/>
        </w:rPr>
        <w:br/>
        <w:t>virologie</w:t>
      </w:r>
      <w:r w:rsidRPr="008D5AC9">
        <w:rPr>
          <w:sz w:val="28"/>
          <w:szCs w:val="28"/>
        </w:rPr>
        <w:br/>
        <w:t>bactériologie</w:t>
      </w:r>
      <w:r w:rsidRPr="008D5AC9">
        <w:rPr>
          <w:sz w:val="28"/>
          <w:szCs w:val="28"/>
        </w:rPr>
        <w:br/>
      </w:r>
      <w:r w:rsidRPr="008D5AC9">
        <w:rPr>
          <w:sz w:val="28"/>
          <w:szCs w:val="28"/>
        </w:rPr>
        <w:br/>
        <w:t xml:space="preserve">Conforme au nouveau programme du concours de l'internat en pharmacie et aux enseignements du DES de biologie médicale, regroupe les connaissances indispensables au diagnostic biologique en bactériologie et virologie médicale. Les prélèvements et les critères d'identification des agents pathogènes courants y sont </w:t>
      </w:r>
      <w:proofErr w:type="gramStart"/>
      <w:r w:rsidRPr="008D5AC9">
        <w:rPr>
          <w:sz w:val="28"/>
          <w:szCs w:val="28"/>
        </w:rPr>
        <w:t>d' écrits</w:t>
      </w:r>
      <w:proofErr w:type="gramEnd"/>
      <w:r w:rsidRPr="008D5AC9">
        <w:rPr>
          <w:sz w:val="28"/>
          <w:szCs w:val="28"/>
        </w:rPr>
        <w:t xml:space="preserve"> sous forme de fiches, de figures et de tableaux.</w:t>
      </w:r>
    </w:p>
    <w:p w:rsidR="009D6A9A" w:rsidRPr="008D5AC9" w:rsidRDefault="009D6A9A" w:rsidP="009D6A9A">
      <w:pPr>
        <w:pStyle w:val="NormalWeb"/>
        <w:jc w:val="center"/>
        <w:rPr>
          <w:sz w:val="32"/>
          <w:szCs w:val="32"/>
        </w:rPr>
      </w:pPr>
      <w:r w:rsidRPr="008D5AC9">
        <w:rPr>
          <w:b/>
          <w:bCs/>
          <w:sz w:val="32"/>
          <w:szCs w:val="32"/>
        </w:rPr>
        <w:t>576 BAC 3</w:t>
      </w:r>
    </w:p>
    <w:p w:rsidR="009D6A9A" w:rsidRDefault="009D6A9A" w:rsidP="009D6A9A"/>
    <w:p w:rsidR="002F544F" w:rsidRDefault="002F544F" w:rsidP="002F544F">
      <w:pPr>
        <w:pStyle w:val="NormalWeb"/>
        <w:jc w:val="center"/>
        <w:rPr>
          <w:b/>
          <w:bCs/>
          <w:sz w:val="28"/>
          <w:szCs w:val="28"/>
        </w:rPr>
      </w:pPr>
    </w:p>
    <w:p w:rsidR="002F544F" w:rsidRDefault="002F544F" w:rsidP="002F544F">
      <w:pPr>
        <w:pStyle w:val="NormalWeb"/>
        <w:jc w:val="center"/>
        <w:rPr>
          <w:b/>
          <w:bCs/>
          <w:sz w:val="28"/>
          <w:szCs w:val="28"/>
        </w:rPr>
      </w:pPr>
    </w:p>
    <w:p w:rsidR="002F544F" w:rsidRDefault="002F544F" w:rsidP="002F544F">
      <w:pPr>
        <w:pStyle w:val="NormalWeb"/>
        <w:jc w:val="center"/>
        <w:rPr>
          <w:b/>
          <w:bCs/>
          <w:sz w:val="28"/>
          <w:szCs w:val="28"/>
        </w:rPr>
      </w:pPr>
    </w:p>
    <w:p w:rsidR="009D6A9A" w:rsidRDefault="009D6A9A" w:rsidP="009D6A9A">
      <w:pPr>
        <w:pStyle w:val="NormalWeb"/>
        <w:jc w:val="center"/>
        <w:rPr>
          <w:b/>
          <w:bCs/>
          <w:sz w:val="32"/>
          <w:szCs w:val="32"/>
        </w:rPr>
      </w:pPr>
      <w:r>
        <w:rPr>
          <w:b/>
          <w:bCs/>
          <w:sz w:val="32"/>
          <w:szCs w:val="32"/>
        </w:rPr>
        <w:lastRenderedPageBreak/>
        <w:t xml:space="preserve">Génétique </w:t>
      </w:r>
    </w:p>
    <w:p w:rsidR="009D6A9A" w:rsidRDefault="009D6A9A" w:rsidP="009D6A9A">
      <w:pPr>
        <w:pStyle w:val="NormalWeb"/>
        <w:jc w:val="center"/>
        <w:rPr>
          <w:b/>
          <w:bCs/>
          <w:sz w:val="32"/>
          <w:szCs w:val="32"/>
        </w:rPr>
      </w:pPr>
      <w:r>
        <w:rPr>
          <w:b/>
          <w:bCs/>
          <w:sz w:val="32"/>
          <w:szCs w:val="32"/>
        </w:rPr>
        <w:t>575.1</w:t>
      </w:r>
    </w:p>
    <w:p w:rsidR="009D6A9A" w:rsidRDefault="009D6A9A" w:rsidP="009D6A9A">
      <w:pPr>
        <w:pStyle w:val="NormalWeb"/>
        <w:rPr>
          <w:b/>
          <w:bCs/>
          <w:sz w:val="32"/>
          <w:szCs w:val="32"/>
        </w:rPr>
      </w:pPr>
      <w:r>
        <w:rPr>
          <w:b/>
          <w:bCs/>
          <w:noProof/>
          <w:sz w:val="32"/>
          <w:szCs w:val="32"/>
        </w:rPr>
        <w:drawing>
          <wp:inline distT="0" distB="0" distL="0" distR="0">
            <wp:extent cx="1347537" cy="2133600"/>
            <wp:effectExtent l="114300" t="95250" r="100263" b="95250"/>
            <wp:docPr id="162" name="Image 1" descr="C:\Users\User\Pictures\la géno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la génomes.jpg"/>
                    <pic:cNvPicPr>
                      <a:picLocks noChangeAspect="1" noChangeArrowheads="1"/>
                    </pic:cNvPicPr>
                  </pic:nvPicPr>
                  <pic:blipFill>
                    <a:blip r:embed="rId132">
                      <a:lum bright="-10000"/>
                    </a:blip>
                    <a:srcRect/>
                    <a:stretch>
                      <a:fillRect/>
                    </a:stretch>
                  </pic:blipFill>
                  <pic:spPr bwMode="auto">
                    <a:xfrm>
                      <a:off x="0" y="0"/>
                      <a:ext cx="1347537" cy="21336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9D6A9A" w:rsidRDefault="009D6A9A" w:rsidP="009D6A9A">
      <w:pPr>
        <w:pStyle w:val="NormalWeb"/>
        <w:rPr>
          <w:sz w:val="28"/>
          <w:szCs w:val="28"/>
        </w:rPr>
      </w:pPr>
      <w:r w:rsidRPr="00DD43BA">
        <w:rPr>
          <w:b/>
          <w:bCs/>
          <w:sz w:val="28"/>
          <w:szCs w:val="28"/>
        </w:rPr>
        <w:t>1.  </w:t>
      </w:r>
      <w:r w:rsidRPr="00DD43BA">
        <w:rPr>
          <w:sz w:val="28"/>
          <w:szCs w:val="28"/>
        </w:rPr>
        <w:t xml:space="preserve">La génomique [texte imprimé] : entre science et éthique, de nouvelles perspectives à enseigner / Dir. Coquidé Maryline; Dir. Tirard Stéphane; Dir. Fuchs-Gallezot </w:t>
      </w:r>
      <w:proofErr w:type="gramStart"/>
      <w:r w:rsidRPr="00DD43BA">
        <w:rPr>
          <w:sz w:val="28"/>
          <w:szCs w:val="28"/>
        </w:rPr>
        <w:t>Magali</w:t>
      </w:r>
      <w:r>
        <w:rPr>
          <w:sz w:val="28"/>
          <w:szCs w:val="28"/>
        </w:rPr>
        <w:t> ,</w:t>
      </w:r>
      <w:proofErr w:type="gramEnd"/>
      <w:r w:rsidRPr="00DD43BA">
        <w:rPr>
          <w:sz w:val="28"/>
          <w:szCs w:val="28"/>
        </w:rPr>
        <w:t xml:space="preserve"> ...[et al.]. - Paris : Vuibert : [s.l] : ADAPT-SNES, 2011. - 261 p. : ab.</w:t>
      </w:r>
      <w:proofErr w:type="gramStart"/>
      <w:r w:rsidRPr="00DD43BA">
        <w:rPr>
          <w:sz w:val="28"/>
          <w:szCs w:val="28"/>
        </w:rPr>
        <w:t>,fig</w:t>
      </w:r>
      <w:proofErr w:type="gramEnd"/>
      <w:r w:rsidRPr="00DD43BA">
        <w:rPr>
          <w:sz w:val="28"/>
          <w:szCs w:val="28"/>
        </w:rPr>
        <w:t>.,couv.ill.en coul. ; 24 x 16 cm. - (Vie, santé, évolutions).</w:t>
      </w:r>
      <w:r w:rsidRPr="00DD43BA">
        <w:rPr>
          <w:sz w:val="28"/>
          <w:szCs w:val="28"/>
        </w:rPr>
        <w:br/>
        <w:t>Bibliogr. - ISBN 9782311000184</w:t>
      </w:r>
      <w:r w:rsidRPr="00DD43BA">
        <w:rPr>
          <w:sz w:val="28"/>
          <w:szCs w:val="28"/>
        </w:rPr>
        <w:br/>
      </w:r>
      <w:r w:rsidRPr="00DD43BA">
        <w:rPr>
          <w:sz w:val="28"/>
          <w:szCs w:val="28"/>
        </w:rPr>
        <w:br/>
        <w:t>génétique</w:t>
      </w:r>
      <w:r w:rsidRPr="00DD43BA">
        <w:rPr>
          <w:sz w:val="28"/>
          <w:szCs w:val="28"/>
        </w:rPr>
        <w:br/>
      </w:r>
      <w:r w:rsidRPr="00DD43BA">
        <w:rPr>
          <w:sz w:val="28"/>
          <w:szCs w:val="28"/>
        </w:rPr>
        <w:br/>
        <w:t>Fait le point sur l'état des connaissances concernant l'étude des génomes.</w:t>
      </w:r>
    </w:p>
    <w:p w:rsidR="009D6A9A" w:rsidRDefault="009D6A9A" w:rsidP="009D6A9A">
      <w:pPr>
        <w:pStyle w:val="NormalWeb"/>
        <w:jc w:val="center"/>
        <w:rPr>
          <w:b/>
          <w:bCs/>
          <w:sz w:val="32"/>
          <w:szCs w:val="32"/>
        </w:rPr>
      </w:pPr>
      <w:r w:rsidRPr="00DD43BA">
        <w:rPr>
          <w:b/>
          <w:bCs/>
          <w:sz w:val="32"/>
          <w:szCs w:val="32"/>
        </w:rPr>
        <w:t xml:space="preserve">575.1 </w:t>
      </w:r>
      <w:r>
        <w:rPr>
          <w:b/>
          <w:bCs/>
          <w:sz w:val="32"/>
          <w:szCs w:val="32"/>
        </w:rPr>
        <w:t xml:space="preserve"> GEN </w:t>
      </w:r>
    </w:p>
    <w:p w:rsidR="009D6A9A" w:rsidRDefault="009D6A9A" w:rsidP="009D6A9A">
      <w:pPr>
        <w:pStyle w:val="NormalWeb"/>
        <w:jc w:val="center"/>
        <w:rPr>
          <w:b/>
          <w:bCs/>
          <w:sz w:val="32"/>
          <w:szCs w:val="32"/>
        </w:rPr>
      </w:pPr>
    </w:p>
    <w:p w:rsidR="009D6A9A" w:rsidRDefault="009D6A9A" w:rsidP="009D6A9A">
      <w:pPr>
        <w:pStyle w:val="NormalWeb"/>
        <w:jc w:val="center"/>
        <w:rPr>
          <w:b/>
          <w:bCs/>
          <w:sz w:val="32"/>
          <w:szCs w:val="32"/>
        </w:rPr>
      </w:pPr>
    </w:p>
    <w:p w:rsidR="009D6A9A" w:rsidRDefault="009D6A9A" w:rsidP="009D6A9A">
      <w:pPr>
        <w:pStyle w:val="NormalWeb"/>
        <w:rPr>
          <w:b/>
          <w:bCs/>
          <w:noProof/>
          <w:sz w:val="32"/>
          <w:szCs w:val="32"/>
        </w:rPr>
      </w:pPr>
    </w:p>
    <w:p w:rsidR="009D6A9A" w:rsidRDefault="009D6A9A" w:rsidP="009D6A9A">
      <w:pPr>
        <w:pStyle w:val="NormalWeb"/>
        <w:rPr>
          <w:b/>
          <w:bCs/>
          <w:noProof/>
          <w:sz w:val="32"/>
          <w:szCs w:val="32"/>
        </w:rPr>
      </w:pPr>
    </w:p>
    <w:p w:rsidR="009D6A9A" w:rsidRDefault="009D6A9A" w:rsidP="009D6A9A">
      <w:pPr>
        <w:pStyle w:val="NormalWeb"/>
        <w:rPr>
          <w:b/>
          <w:bCs/>
          <w:noProof/>
          <w:sz w:val="32"/>
          <w:szCs w:val="32"/>
        </w:rPr>
      </w:pPr>
    </w:p>
    <w:p w:rsidR="009D6A9A" w:rsidRPr="00DD43BA" w:rsidRDefault="009D6A9A" w:rsidP="009D6A9A">
      <w:pPr>
        <w:pStyle w:val="NormalWeb"/>
        <w:rPr>
          <w:b/>
          <w:bCs/>
          <w:sz w:val="32"/>
          <w:szCs w:val="32"/>
        </w:rPr>
      </w:pPr>
    </w:p>
    <w:p w:rsidR="009D6A9A" w:rsidRPr="00DD43BA" w:rsidRDefault="009D6A9A" w:rsidP="009D6A9A">
      <w:pPr>
        <w:pStyle w:val="NormalWeb"/>
        <w:rPr>
          <w:sz w:val="32"/>
          <w:szCs w:val="32"/>
        </w:rPr>
      </w:pPr>
      <w:r>
        <w:rPr>
          <w:noProof/>
          <w:sz w:val="32"/>
          <w:szCs w:val="32"/>
        </w:rPr>
        <w:lastRenderedPageBreak/>
        <w:drawing>
          <wp:inline distT="0" distB="0" distL="0" distR="0">
            <wp:extent cx="1348105" cy="2085975"/>
            <wp:effectExtent l="95250" t="95250" r="99695" b="104775"/>
            <wp:docPr id="163" name="Image 3" descr="C:\Users\User\Pictures\introd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introduction.jpg"/>
                    <pic:cNvPicPr>
                      <a:picLocks noChangeAspect="1" noChangeArrowheads="1"/>
                    </pic:cNvPicPr>
                  </pic:nvPicPr>
                  <pic:blipFill>
                    <a:blip r:embed="rId133"/>
                    <a:srcRect/>
                    <a:stretch>
                      <a:fillRect/>
                    </a:stretch>
                  </pic:blipFill>
                  <pic:spPr bwMode="auto">
                    <a:xfrm>
                      <a:off x="0" y="0"/>
                      <a:ext cx="1348105" cy="20859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9D6A9A" w:rsidRPr="00DD43BA" w:rsidRDefault="009D6A9A" w:rsidP="009D6A9A">
      <w:pPr>
        <w:pStyle w:val="NormalWeb"/>
        <w:spacing w:after="240" w:afterAutospacing="0"/>
        <w:rPr>
          <w:sz w:val="28"/>
          <w:szCs w:val="28"/>
        </w:rPr>
      </w:pPr>
      <w:r w:rsidRPr="00DD43BA">
        <w:rPr>
          <w:b/>
          <w:bCs/>
          <w:sz w:val="28"/>
          <w:szCs w:val="28"/>
        </w:rPr>
        <w:t>2.  </w:t>
      </w:r>
      <w:r w:rsidRPr="00DD43BA">
        <w:rPr>
          <w:sz w:val="28"/>
          <w:szCs w:val="28"/>
        </w:rPr>
        <w:t>Introduction à l'analyse génétique [texte imprimé] / Carroll, Charmot-Bensimon Dominique; Trad. Sanlaville Chrystelle. - 5eme ed. - Bruxelles : De Boeck, 2010. - 831 p. : fig.</w:t>
      </w:r>
      <w:proofErr w:type="gramStart"/>
      <w:r w:rsidRPr="00DD43BA">
        <w:rPr>
          <w:sz w:val="28"/>
          <w:szCs w:val="28"/>
        </w:rPr>
        <w:t>,couv.ill</w:t>
      </w:r>
      <w:proofErr w:type="gramEnd"/>
      <w:r w:rsidRPr="00DD43BA">
        <w:rPr>
          <w:sz w:val="28"/>
          <w:szCs w:val="28"/>
        </w:rPr>
        <w:t>. ; 28 x 22 cm</w:t>
      </w:r>
      <w:proofErr w:type="gramStart"/>
      <w:r w:rsidRPr="00DD43BA">
        <w:rPr>
          <w:sz w:val="28"/>
          <w:szCs w:val="28"/>
        </w:rPr>
        <w:t>.</w:t>
      </w:r>
      <w:proofErr w:type="gramEnd"/>
      <w:r w:rsidRPr="00DD43BA">
        <w:rPr>
          <w:sz w:val="28"/>
          <w:szCs w:val="28"/>
        </w:rPr>
        <w:br/>
        <w:t>Index. - ISBN 9782804160135</w:t>
      </w:r>
      <w:r w:rsidRPr="00DD43BA">
        <w:rPr>
          <w:sz w:val="28"/>
          <w:szCs w:val="28"/>
        </w:rPr>
        <w:br/>
      </w:r>
      <w:r w:rsidRPr="00DD43BA">
        <w:rPr>
          <w:sz w:val="28"/>
          <w:szCs w:val="28"/>
        </w:rPr>
        <w:br/>
        <w:t>cartographie</w:t>
      </w:r>
      <w:r w:rsidRPr="00DD43BA">
        <w:rPr>
          <w:sz w:val="28"/>
          <w:szCs w:val="28"/>
        </w:rPr>
        <w:br/>
        <w:t>biologie moléculaire</w:t>
      </w:r>
      <w:r w:rsidRPr="00DD43BA">
        <w:rPr>
          <w:sz w:val="28"/>
          <w:szCs w:val="28"/>
        </w:rPr>
        <w:br/>
        <w:t>génétique</w:t>
      </w:r>
      <w:r w:rsidRPr="00DD43BA">
        <w:rPr>
          <w:sz w:val="28"/>
          <w:szCs w:val="28"/>
        </w:rPr>
        <w:br/>
        <w:t xml:space="preserve">mutation </w:t>
      </w:r>
      <w:r w:rsidRPr="00DD43BA">
        <w:rPr>
          <w:sz w:val="28"/>
          <w:szCs w:val="28"/>
        </w:rPr>
        <w:br/>
      </w:r>
      <w:r w:rsidRPr="00DD43BA">
        <w:rPr>
          <w:sz w:val="28"/>
          <w:szCs w:val="28"/>
        </w:rPr>
        <w:br/>
        <w:t xml:space="preserve">Vision réaliste du déroulement des événements </w:t>
      </w:r>
      <w:r w:rsidRPr="00DD43BA">
        <w:rPr>
          <w:sz w:val="28"/>
          <w:szCs w:val="28"/>
          <w:rtl/>
        </w:rPr>
        <w:t>ء</w:t>
      </w:r>
      <w:r w:rsidRPr="00DD43BA">
        <w:rPr>
          <w:sz w:val="28"/>
          <w:szCs w:val="28"/>
        </w:rPr>
        <w:t>a l'intérieur de la cellule gr</w:t>
      </w:r>
      <w:r w:rsidRPr="00DD43BA">
        <w:rPr>
          <w:sz w:val="28"/>
          <w:szCs w:val="28"/>
          <w:rtl/>
        </w:rPr>
        <w:t>أ</w:t>
      </w:r>
      <w:r w:rsidRPr="00DD43BA">
        <w:rPr>
          <w:sz w:val="28"/>
          <w:szCs w:val="28"/>
        </w:rPr>
        <w:t xml:space="preserve">ace </w:t>
      </w:r>
      <w:r w:rsidRPr="00DD43BA">
        <w:rPr>
          <w:sz w:val="28"/>
          <w:szCs w:val="28"/>
          <w:rtl/>
        </w:rPr>
        <w:t>ء</w:t>
      </w:r>
      <w:r w:rsidRPr="00DD43BA">
        <w:rPr>
          <w:sz w:val="28"/>
          <w:szCs w:val="28"/>
        </w:rPr>
        <w:t>a des explications précises des principaux processus biologiques tels que la réplication, la transcription et la traduction d'un point de vue global. Avec des exercices de niveaux vair</w:t>
      </w:r>
      <w:r w:rsidRPr="00DD43BA">
        <w:rPr>
          <w:sz w:val="28"/>
          <w:szCs w:val="28"/>
          <w:rtl/>
        </w:rPr>
        <w:t>آ</w:t>
      </w:r>
      <w:r w:rsidRPr="00DD43BA">
        <w:rPr>
          <w:sz w:val="28"/>
          <w:szCs w:val="28"/>
        </w:rPr>
        <w:t>es et des sites Internet récents.</w:t>
      </w:r>
    </w:p>
    <w:p w:rsidR="009D6A9A" w:rsidRDefault="009D6A9A" w:rsidP="009D6A9A">
      <w:pPr>
        <w:pStyle w:val="NormalWeb"/>
        <w:jc w:val="center"/>
        <w:rPr>
          <w:b/>
          <w:bCs/>
          <w:sz w:val="32"/>
          <w:szCs w:val="32"/>
        </w:rPr>
      </w:pPr>
      <w:r w:rsidRPr="00DD43BA">
        <w:rPr>
          <w:b/>
          <w:bCs/>
          <w:sz w:val="32"/>
          <w:szCs w:val="32"/>
        </w:rPr>
        <w:t>575.1 INT 1</w:t>
      </w:r>
    </w:p>
    <w:p w:rsidR="009D6A9A" w:rsidRDefault="009D6A9A" w:rsidP="009D6A9A">
      <w:pPr>
        <w:pStyle w:val="NormalWeb"/>
        <w:jc w:val="center"/>
        <w:rPr>
          <w:b/>
          <w:bCs/>
          <w:sz w:val="32"/>
          <w:szCs w:val="32"/>
        </w:rPr>
      </w:pPr>
    </w:p>
    <w:p w:rsidR="009D6A9A" w:rsidRDefault="009D6A9A" w:rsidP="009D6A9A">
      <w:pPr>
        <w:pStyle w:val="NormalWeb"/>
        <w:jc w:val="center"/>
        <w:rPr>
          <w:b/>
          <w:bCs/>
          <w:sz w:val="32"/>
          <w:szCs w:val="32"/>
        </w:rPr>
      </w:pPr>
    </w:p>
    <w:p w:rsidR="009D6A9A" w:rsidRDefault="009D6A9A" w:rsidP="009D6A9A">
      <w:pPr>
        <w:pStyle w:val="NormalWeb"/>
        <w:jc w:val="center"/>
        <w:rPr>
          <w:b/>
          <w:bCs/>
          <w:sz w:val="32"/>
          <w:szCs w:val="32"/>
        </w:rPr>
      </w:pPr>
    </w:p>
    <w:p w:rsidR="009D6A9A" w:rsidRDefault="009D6A9A" w:rsidP="009D6A9A">
      <w:pPr>
        <w:pStyle w:val="NormalWeb"/>
        <w:jc w:val="center"/>
        <w:rPr>
          <w:b/>
          <w:bCs/>
          <w:sz w:val="32"/>
          <w:szCs w:val="32"/>
        </w:rPr>
      </w:pPr>
    </w:p>
    <w:p w:rsidR="009D6A9A" w:rsidRDefault="009D6A9A" w:rsidP="009D6A9A">
      <w:pPr>
        <w:pStyle w:val="NormalWeb"/>
        <w:jc w:val="center"/>
        <w:rPr>
          <w:b/>
          <w:bCs/>
          <w:sz w:val="32"/>
          <w:szCs w:val="32"/>
        </w:rPr>
      </w:pPr>
    </w:p>
    <w:p w:rsidR="009D6A9A" w:rsidRDefault="009D6A9A" w:rsidP="009D6A9A">
      <w:pPr>
        <w:pStyle w:val="NormalWeb"/>
        <w:jc w:val="center"/>
        <w:rPr>
          <w:b/>
          <w:bCs/>
          <w:sz w:val="32"/>
          <w:szCs w:val="32"/>
        </w:rPr>
      </w:pPr>
    </w:p>
    <w:p w:rsidR="009D6A9A" w:rsidRDefault="009D6A9A" w:rsidP="009D6A9A">
      <w:pPr>
        <w:pStyle w:val="NormalWeb"/>
        <w:jc w:val="center"/>
        <w:rPr>
          <w:b/>
          <w:bCs/>
          <w:sz w:val="32"/>
          <w:szCs w:val="32"/>
        </w:rPr>
      </w:pPr>
    </w:p>
    <w:p w:rsidR="009D6A9A" w:rsidRDefault="009D6A9A" w:rsidP="009D6A9A">
      <w:pPr>
        <w:pStyle w:val="NormalWeb"/>
        <w:rPr>
          <w:b/>
          <w:bCs/>
          <w:sz w:val="32"/>
          <w:szCs w:val="32"/>
        </w:rPr>
      </w:pPr>
    </w:p>
    <w:p w:rsidR="009D6A9A" w:rsidRDefault="009D6A9A" w:rsidP="009D6A9A">
      <w:pPr>
        <w:pStyle w:val="NormalWeb"/>
        <w:rPr>
          <w:b/>
          <w:bCs/>
          <w:sz w:val="32"/>
          <w:szCs w:val="32"/>
        </w:rPr>
      </w:pPr>
      <w:r>
        <w:rPr>
          <w:b/>
          <w:bCs/>
          <w:noProof/>
          <w:sz w:val="32"/>
          <w:szCs w:val="32"/>
        </w:rPr>
        <w:drawing>
          <wp:inline distT="0" distB="0" distL="0" distR="0">
            <wp:extent cx="1422105" cy="2038350"/>
            <wp:effectExtent l="114300" t="95250" r="101895" b="95250"/>
            <wp:docPr id="164" name="Image 4" descr="C:\Users\User\Pictures\metho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methodes.jpg"/>
                    <pic:cNvPicPr>
                      <a:picLocks noChangeAspect="1" noChangeArrowheads="1"/>
                    </pic:cNvPicPr>
                  </pic:nvPicPr>
                  <pic:blipFill>
                    <a:blip r:embed="rId134"/>
                    <a:srcRect/>
                    <a:stretch>
                      <a:fillRect/>
                    </a:stretch>
                  </pic:blipFill>
                  <pic:spPr bwMode="auto">
                    <a:xfrm>
                      <a:off x="0" y="0"/>
                      <a:ext cx="1422105" cy="203835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9D6A9A" w:rsidRDefault="009D6A9A" w:rsidP="009D6A9A">
      <w:pPr>
        <w:pStyle w:val="NormalWeb"/>
        <w:rPr>
          <w:sz w:val="28"/>
          <w:szCs w:val="28"/>
        </w:rPr>
      </w:pPr>
      <w:r w:rsidRPr="00DD43BA">
        <w:rPr>
          <w:b/>
          <w:bCs/>
          <w:sz w:val="28"/>
          <w:szCs w:val="28"/>
        </w:rPr>
        <w:t>3.  </w:t>
      </w:r>
      <w:r w:rsidRPr="00DD43BA">
        <w:rPr>
          <w:sz w:val="28"/>
          <w:szCs w:val="28"/>
        </w:rPr>
        <w:t>Méthodes d'étude et d'analyse du génome [texte imprimé] : PAES / Romana Serge ; Bonnefont Jean-Paul ...et (al). - Issy-les-Moulineaux (Hauts-de-Seine) : Elsevier Masson, 2011. - 148 p. : tab.</w:t>
      </w:r>
      <w:proofErr w:type="gramStart"/>
      <w:r w:rsidRPr="00DD43BA">
        <w:rPr>
          <w:sz w:val="28"/>
          <w:szCs w:val="28"/>
        </w:rPr>
        <w:t>,fig</w:t>
      </w:r>
      <w:proofErr w:type="gramEnd"/>
      <w:r w:rsidRPr="00DD43BA">
        <w:rPr>
          <w:sz w:val="28"/>
          <w:szCs w:val="28"/>
        </w:rPr>
        <w:t>.,couv.ill.en coul. ; 24 x 17 cm. - (Pass'Santé : Pass'Santé. Cours + QCM).</w:t>
      </w:r>
      <w:r w:rsidRPr="00DD43BA">
        <w:rPr>
          <w:sz w:val="28"/>
          <w:szCs w:val="28"/>
        </w:rPr>
        <w:br/>
        <w:t>Index. - ISBN 9782294711688</w:t>
      </w:r>
      <w:r w:rsidRPr="00DD43BA">
        <w:rPr>
          <w:sz w:val="28"/>
          <w:szCs w:val="28"/>
        </w:rPr>
        <w:br/>
      </w:r>
      <w:r w:rsidRPr="00DD43BA">
        <w:rPr>
          <w:sz w:val="28"/>
          <w:szCs w:val="28"/>
        </w:rPr>
        <w:br/>
        <w:t>chromosome</w:t>
      </w:r>
      <w:r w:rsidRPr="00DD43BA">
        <w:rPr>
          <w:sz w:val="28"/>
          <w:szCs w:val="28"/>
        </w:rPr>
        <w:br/>
        <w:t>acide désoxyribonucléique</w:t>
      </w:r>
      <w:r w:rsidRPr="00DD43BA">
        <w:rPr>
          <w:sz w:val="28"/>
          <w:szCs w:val="28"/>
        </w:rPr>
        <w:br/>
        <w:t>génome humain</w:t>
      </w:r>
      <w:r w:rsidRPr="00DD43BA">
        <w:rPr>
          <w:sz w:val="28"/>
          <w:szCs w:val="28"/>
        </w:rPr>
        <w:br/>
      </w:r>
      <w:r w:rsidRPr="00DD43BA">
        <w:rPr>
          <w:sz w:val="28"/>
          <w:szCs w:val="28"/>
        </w:rPr>
        <w:br/>
        <w:t>Des cours et des QCM sur les items au programme des concours de maïeutique, de médecine et d'odontologie.</w:t>
      </w:r>
    </w:p>
    <w:p w:rsidR="009D6A9A" w:rsidRDefault="009D6A9A" w:rsidP="009D6A9A">
      <w:pPr>
        <w:pStyle w:val="NormalWeb"/>
        <w:rPr>
          <w:sz w:val="28"/>
          <w:szCs w:val="28"/>
        </w:rPr>
      </w:pPr>
    </w:p>
    <w:p w:rsidR="009D6A9A" w:rsidRDefault="009D6A9A" w:rsidP="009D6A9A">
      <w:pPr>
        <w:pStyle w:val="NormalWeb"/>
        <w:rPr>
          <w:sz w:val="28"/>
          <w:szCs w:val="28"/>
        </w:rPr>
      </w:pPr>
    </w:p>
    <w:p w:rsidR="009D6A9A" w:rsidRDefault="009D6A9A" w:rsidP="009D6A9A">
      <w:pPr>
        <w:pStyle w:val="NormalWeb"/>
        <w:rPr>
          <w:sz w:val="28"/>
          <w:szCs w:val="28"/>
        </w:rPr>
      </w:pPr>
    </w:p>
    <w:p w:rsidR="009D6A9A" w:rsidRDefault="009D6A9A" w:rsidP="009D6A9A">
      <w:pPr>
        <w:pStyle w:val="NormalWeb"/>
        <w:rPr>
          <w:sz w:val="28"/>
          <w:szCs w:val="28"/>
        </w:rPr>
      </w:pPr>
    </w:p>
    <w:p w:rsidR="009D6A9A" w:rsidRPr="00DD43BA" w:rsidRDefault="009D6A9A" w:rsidP="009D6A9A">
      <w:pPr>
        <w:pStyle w:val="NormalWeb"/>
        <w:rPr>
          <w:sz w:val="28"/>
          <w:szCs w:val="28"/>
        </w:rPr>
      </w:pPr>
      <w:r>
        <w:rPr>
          <w:noProof/>
          <w:sz w:val="28"/>
          <w:szCs w:val="28"/>
        </w:rPr>
        <w:lastRenderedPageBreak/>
        <w:drawing>
          <wp:inline distT="0" distB="0" distL="0" distR="0">
            <wp:extent cx="1254943" cy="2028825"/>
            <wp:effectExtent l="95250" t="95250" r="97607" b="104775"/>
            <wp:docPr id="165" name="Image 5" descr="C:\Users\User\Pictures\b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bio-.jpg"/>
                    <pic:cNvPicPr>
                      <a:picLocks noChangeAspect="1" noChangeArrowheads="1"/>
                    </pic:cNvPicPr>
                  </pic:nvPicPr>
                  <pic:blipFill>
                    <a:blip r:embed="rId135"/>
                    <a:srcRect/>
                    <a:stretch>
                      <a:fillRect/>
                    </a:stretch>
                  </pic:blipFill>
                  <pic:spPr bwMode="auto">
                    <a:xfrm>
                      <a:off x="0" y="0"/>
                      <a:ext cx="1254943" cy="202882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9D6A9A" w:rsidRDefault="009D6A9A" w:rsidP="009D6A9A">
      <w:pPr>
        <w:pStyle w:val="NormalWeb"/>
        <w:spacing w:after="240" w:afterAutospacing="0"/>
      </w:pPr>
      <w:r w:rsidRPr="00DD43BA">
        <w:rPr>
          <w:b/>
          <w:bCs/>
          <w:sz w:val="28"/>
          <w:szCs w:val="28"/>
        </w:rPr>
        <w:t>4.  Tagu Denis</w:t>
      </w:r>
      <w:r w:rsidRPr="00DD43BA">
        <w:rPr>
          <w:sz w:val="28"/>
          <w:szCs w:val="28"/>
        </w:rPr>
        <w:br/>
        <w:t>Bio-informatique [texte imprimé] : principes d'utilisation des outils / Tagu Denis, Risler Jean-Loup. - Versailles : Quae, 2010. - 270 p. : fig.</w:t>
      </w:r>
      <w:proofErr w:type="gramStart"/>
      <w:r w:rsidRPr="00DD43BA">
        <w:rPr>
          <w:sz w:val="28"/>
          <w:szCs w:val="28"/>
        </w:rPr>
        <w:t>,couv.en</w:t>
      </w:r>
      <w:proofErr w:type="gramEnd"/>
      <w:r w:rsidRPr="00DD43BA">
        <w:rPr>
          <w:sz w:val="28"/>
          <w:szCs w:val="28"/>
        </w:rPr>
        <w:t xml:space="preserve"> coul. ; 24 x 16 cm. - (Savoir-faire / Institut national de la recherche agronomique, 19521251).</w:t>
      </w:r>
      <w:r w:rsidRPr="00DD43BA">
        <w:rPr>
          <w:sz w:val="28"/>
          <w:szCs w:val="28"/>
        </w:rPr>
        <w:br/>
        <w:t>Bibliogr. - ISBN 9782759208708</w:t>
      </w:r>
      <w:r w:rsidRPr="00DD43BA">
        <w:rPr>
          <w:sz w:val="28"/>
          <w:szCs w:val="28"/>
        </w:rPr>
        <w:br/>
      </w:r>
      <w:r w:rsidRPr="00DD43BA">
        <w:rPr>
          <w:sz w:val="28"/>
          <w:szCs w:val="28"/>
        </w:rPr>
        <w:br/>
        <w:t>biologie</w:t>
      </w:r>
      <w:r w:rsidRPr="00DD43BA">
        <w:rPr>
          <w:sz w:val="28"/>
          <w:szCs w:val="28"/>
        </w:rPr>
        <w:br/>
        <w:t>bioinformatique</w:t>
      </w:r>
      <w:r>
        <w:br/>
      </w:r>
      <w:r w:rsidRPr="00DD43BA">
        <w:rPr>
          <w:sz w:val="28"/>
          <w:szCs w:val="28"/>
        </w:rPr>
        <w:br/>
        <w:t xml:space="preserve">Située a l'interface entre la biologie et l'informatique, la bio-informatique et ses outils font partie des laboratoires s'intéressant à la structure, au fonctionnement et à l'évolution des génomes. Il s'agit de comprendre les outils </w:t>
      </w:r>
      <w:r w:rsidRPr="00DD43BA">
        <w:rPr>
          <w:sz w:val="28"/>
          <w:szCs w:val="28"/>
          <w:rtl/>
        </w:rPr>
        <w:t>ء</w:t>
      </w:r>
      <w:r w:rsidRPr="00DD43BA">
        <w:rPr>
          <w:sz w:val="28"/>
          <w:szCs w:val="28"/>
        </w:rPr>
        <w:t>a disposition et leurs principes de fonctionnement, afin de choisir le plus approprie au besoin ponctuel.</w:t>
      </w:r>
    </w:p>
    <w:p w:rsidR="009D6A9A" w:rsidRPr="002C1625" w:rsidRDefault="009D6A9A" w:rsidP="009D6A9A">
      <w:pPr>
        <w:pStyle w:val="NormalWeb"/>
        <w:jc w:val="center"/>
        <w:rPr>
          <w:sz w:val="32"/>
          <w:szCs w:val="32"/>
        </w:rPr>
      </w:pPr>
      <w:r w:rsidRPr="002C1625">
        <w:rPr>
          <w:b/>
          <w:bCs/>
          <w:sz w:val="32"/>
          <w:szCs w:val="32"/>
        </w:rPr>
        <w:t>575.1 TAG 1</w:t>
      </w:r>
    </w:p>
    <w:p w:rsidR="009D6A9A" w:rsidRDefault="009D6A9A" w:rsidP="009D6A9A"/>
    <w:p w:rsidR="002F544F" w:rsidRDefault="002F544F" w:rsidP="002F544F">
      <w:pPr>
        <w:pStyle w:val="NormalWeb"/>
        <w:spacing w:after="240" w:afterAutospacing="0"/>
        <w:rPr>
          <w:b/>
          <w:bCs/>
          <w:sz w:val="32"/>
          <w:szCs w:val="32"/>
        </w:rPr>
      </w:pPr>
      <w:r w:rsidRPr="006C1F77">
        <w:rPr>
          <w:sz w:val="28"/>
          <w:szCs w:val="28"/>
        </w:rPr>
        <w:br/>
      </w:r>
    </w:p>
    <w:p w:rsidR="002F544F" w:rsidRDefault="002F544F" w:rsidP="002F544F">
      <w:pPr>
        <w:pStyle w:val="NormalWeb"/>
        <w:jc w:val="center"/>
        <w:rPr>
          <w:b/>
          <w:bCs/>
          <w:sz w:val="32"/>
          <w:szCs w:val="32"/>
        </w:rPr>
      </w:pPr>
    </w:p>
    <w:p w:rsidR="002F544F" w:rsidRDefault="002F544F" w:rsidP="002F544F">
      <w:pPr>
        <w:pStyle w:val="NormalWeb"/>
        <w:jc w:val="center"/>
        <w:rPr>
          <w:b/>
          <w:bCs/>
          <w:sz w:val="32"/>
          <w:szCs w:val="32"/>
        </w:rPr>
      </w:pPr>
    </w:p>
    <w:p w:rsidR="002F544F" w:rsidRDefault="002F544F" w:rsidP="002F544F">
      <w:pPr>
        <w:pStyle w:val="NormalWeb"/>
        <w:jc w:val="center"/>
        <w:rPr>
          <w:b/>
          <w:bCs/>
          <w:sz w:val="32"/>
          <w:szCs w:val="32"/>
        </w:rPr>
      </w:pPr>
    </w:p>
    <w:p w:rsidR="002F544F" w:rsidRDefault="002F544F" w:rsidP="002F544F">
      <w:pPr>
        <w:pStyle w:val="NormalWeb"/>
        <w:jc w:val="center"/>
        <w:rPr>
          <w:b/>
          <w:bCs/>
          <w:sz w:val="32"/>
          <w:szCs w:val="32"/>
        </w:rPr>
      </w:pPr>
    </w:p>
    <w:p w:rsidR="00845030" w:rsidRPr="00845030" w:rsidRDefault="002245EE" w:rsidP="002245EE">
      <w:pPr>
        <w:pStyle w:val="NormalWeb"/>
        <w:jc w:val="center"/>
        <w:rPr>
          <w:b/>
          <w:bCs/>
          <w:sz w:val="44"/>
          <w:szCs w:val="44"/>
        </w:rPr>
      </w:pPr>
      <w:r w:rsidRPr="00845030">
        <w:rPr>
          <w:b/>
          <w:bCs/>
          <w:sz w:val="44"/>
          <w:szCs w:val="44"/>
        </w:rPr>
        <w:lastRenderedPageBreak/>
        <w:t>Apiculture</w:t>
      </w:r>
    </w:p>
    <w:p w:rsidR="00845030" w:rsidRPr="00F23153" w:rsidRDefault="002245EE" w:rsidP="00845030">
      <w:pPr>
        <w:pStyle w:val="NormalWeb"/>
        <w:jc w:val="center"/>
        <w:rPr>
          <w:b/>
          <w:bCs/>
          <w:sz w:val="28"/>
          <w:szCs w:val="28"/>
        </w:rPr>
      </w:pPr>
      <w:r w:rsidRPr="0076417A">
        <w:rPr>
          <w:b/>
          <w:bCs/>
          <w:sz w:val="32"/>
          <w:szCs w:val="32"/>
        </w:rPr>
        <w:t xml:space="preserve"> </w:t>
      </w:r>
      <w:r w:rsidR="00845030" w:rsidRPr="00F23153">
        <w:rPr>
          <w:b/>
          <w:bCs/>
          <w:sz w:val="28"/>
          <w:szCs w:val="28"/>
        </w:rPr>
        <w:t xml:space="preserve">638.1 </w:t>
      </w:r>
    </w:p>
    <w:p w:rsidR="002245EE" w:rsidRPr="0076417A" w:rsidRDefault="002245EE" w:rsidP="002245EE">
      <w:pPr>
        <w:pStyle w:val="NormalWeb"/>
        <w:rPr>
          <w:b/>
          <w:bCs/>
          <w:sz w:val="32"/>
          <w:szCs w:val="32"/>
        </w:rPr>
      </w:pPr>
      <w:r w:rsidRPr="0076417A">
        <w:rPr>
          <w:b/>
          <w:bCs/>
          <w:noProof/>
          <w:sz w:val="32"/>
          <w:szCs w:val="32"/>
        </w:rPr>
        <w:drawing>
          <wp:inline distT="0" distB="0" distL="0" distR="0">
            <wp:extent cx="1524000" cy="2590800"/>
            <wp:effectExtent l="95250" t="95250" r="95250" b="95250"/>
            <wp:docPr id="138" name="Image 2" descr="C:\Users\User\Pictures\UNE AV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UNE AVIE.jpg"/>
                    <pic:cNvPicPr>
                      <a:picLocks noChangeAspect="1" noChangeArrowheads="1"/>
                    </pic:cNvPicPr>
                  </pic:nvPicPr>
                  <pic:blipFill>
                    <a:blip r:embed="rId136"/>
                    <a:srcRect/>
                    <a:stretch>
                      <a:fillRect/>
                    </a:stretch>
                  </pic:blipFill>
                  <pic:spPr bwMode="auto">
                    <a:xfrm>
                      <a:off x="0" y="0"/>
                      <a:ext cx="1524000" cy="25908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245EE" w:rsidRPr="0076417A" w:rsidRDefault="002245EE" w:rsidP="002245EE">
      <w:pPr>
        <w:pStyle w:val="NormalWeb"/>
        <w:spacing w:after="240" w:afterAutospacing="0"/>
        <w:rPr>
          <w:sz w:val="28"/>
          <w:szCs w:val="28"/>
        </w:rPr>
      </w:pPr>
      <w:r w:rsidRPr="0076417A">
        <w:rPr>
          <w:b/>
          <w:bCs/>
          <w:sz w:val="28"/>
          <w:szCs w:val="28"/>
        </w:rPr>
        <w:t>1.  Clément, Henri</w:t>
      </w:r>
      <w:r w:rsidRPr="0076417A">
        <w:rPr>
          <w:sz w:val="28"/>
          <w:szCs w:val="28"/>
        </w:rPr>
        <w:br/>
        <w:t xml:space="preserve">Une vie pour les abeilles [texte imprimé] / Henri Clément, Philippe Bertrand; Préf. Alain Baraton. - Paris : Rue de l'échiquier, 2012. - 95 p. : photo, couv.ill. </w:t>
      </w:r>
      <w:proofErr w:type="gramStart"/>
      <w:r w:rsidRPr="0076417A">
        <w:rPr>
          <w:sz w:val="28"/>
          <w:szCs w:val="28"/>
        </w:rPr>
        <w:t>en</w:t>
      </w:r>
      <w:proofErr w:type="gramEnd"/>
      <w:r w:rsidRPr="0076417A">
        <w:rPr>
          <w:sz w:val="28"/>
          <w:szCs w:val="28"/>
        </w:rPr>
        <w:t xml:space="preserve"> coul. ; 20 x 12 cm. - (Conversations écologiques).</w:t>
      </w:r>
      <w:r w:rsidRPr="0076417A">
        <w:rPr>
          <w:sz w:val="28"/>
          <w:szCs w:val="28"/>
        </w:rPr>
        <w:br/>
        <w:t>Annexe. - ISBN 9782917770184</w:t>
      </w:r>
      <w:r w:rsidRPr="0076417A">
        <w:rPr>
          <w:sz w:val="28"/>
          <w:szCs w:val="28"/>
        </w:rPr>
        <w:br/>
      </w:r>
      <w:r w:rsidRPr="0076417A">
        <w:rPr>
          <w:sz w:val="28"/>
          <w:szCs w:val="28"/>
        </w:rPr>
        <w:br/>
        <w:t>apiculture</w:t>
      </w:r>
      <w:r w:rsidRPr="0076417A">
        <w:rPr>
          <w:sz w:val="28"/>
          <w:szCs w:val="28"/>
        </w:rPr>
        <w:br/>
        <w:t>abeille</w:t>
      </w:r>
      <w:r w:rsidRPr="0076417A">
        <w:rPr>
          <w:sz w:val="28"/>
          <w:szCs w:val="28"/>
        </w:rPr>
        <w:br/>
        <w:t>récit personnel</w:t>
      </w:r>
      <w:r w:rsidRPr="0076417A">
        <w:rPr>
          <w:sz w:val="28"/>
          <w:szCs w:val="28"/>
        </w:rPr>
        <w:br/>
      </w:r>
      <w:r w:rsidRPr="0076417A">
        <w:rPr>
          <w:sz w:val="28"/>
          <w:szCs w:val="28"/>
        </w:rPr>
        <w:br/>
        <w:t>L'auteur d'écrit son travail quotidien mais aussi son combat pour faire interdire l'emploi de pesticides qui déciment les populations d'abeilles et mettent ainsi en danger la biodiversité.</w:t>
      </w:r>
    </w:p>
    <w:p w:rsidR="002245EE" w:rsidRDefault="002245EE" w:rsidP="002245EE">
      <w:pPr>
        <w:pStyle w:val="NormalWeb"/>
        <w:jc w:val="center"/>
        <w:rPr>
          <w:b/>
          <w:bCs/>
          <w:sz w:val="32"/>
          <w:szCs w:val="32"/>
        </w:rPr>
      </w:pPr>
      <w:r w:rsidRPr="0076417A">
        <w:rPr>
          <w:b/>
          <w:bCs/>
          <w:sz w:val="32"/>
          <w:szCs w:val="32"/>
        </w:rPr>
        <w:t>638.1 CLE 1</w:t>
      </w:r>
    </w:p>
    <w:p w:rsidR="002245EE" w:rsidRDefault="002245EE" w:rsidP="002245EE">
      <w:pPr>
        <w:pStyle w:val="NormalWeb"/>
        <w:jc w:val="center"/>
        <w:rPr>
          <w:b/>
          <w:bCs/>
          <w:sz w:val="32"/>
          <w:szCs w:val="32"/>
        </w:rPr>
      </w:pPr>
    </w:p>
    <w:p w:rsidR="002245EE" w:rsidRDefault="002245EE" w:rsidP="002245EE">
      <w:pPr>
        <w:pStyle w:val="NormalWeb"/>
        <w:jc w:val="center"/>
        <w:rPr>
          <w:b/>
          <w:bCs/>
          <w:sz w:val="32"/>
          <w:szCs w:val="32"/>
        </w:rPr>
      </w:pPr>
    </w:p>
    <w:p w:rsidR="002245EE" w:rsidRPr="0076417A" w:rsidRDefault="002245EE" w:rsidP="002245EE">
      <w:pPr>
        <w:pStyle w:val="NormalWeb"/>
        <w:jc w:val="center"/>
        <w:rPr>
          <w:b/>
          <w:bCs/>
          <w:sz w:val="32"/>
          <w:szCs w:val="32"/>
        </w:rPr>
      </w:pPr>
    </w:p>
    <w:p w:rsidR="002245EE" w:rsidRDefault="002245EE" w:rsidP="002245EE">
      <w:pPr>
        <w:pStyle w:val="NormalWeb"/>
        <w:rPr>
          <w:b/>
          <w:bCs/>
        </w:rPr>
      </w:pPr>
    </w:p>
    <w:p w:rsidR="002245EE" w:rsidRDefault="002245EE" w:rsidP="002245EE">
      <w:pPr>
        <w:pStyle w:val="NormalWeb"/>
        <w:rPr>
          <w:b/>
          <w:bCs/>
        </w:rPr>
      </w:pPr>
      <w:r>
        <w:rPr>
          <w:b/>
          <w:bCs/>
          <w:noProof/>
        </w:rPr>
        <w:lastRenderedPageBreak/>
        <w:drawing>
          <wp:inline distT="0" distB="0" distL="0" distR="0">
            <wp:extent cx="1143000" cy="1704975"/>
            <wp:effectExtent l="95250" t="95250" r="95250" b="104775"/>
            <wp:docPr id="139" name="Image 3" descr="C:\Users\User\Pictures\APICUL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APICULTURE.jpg"/>
                    <pic:cNvPicPr>
                      <a:picLocks noChangeAspect="1" noChangeArrowheads="1"/>
                    </pic:cNvPicPr>
                  </pic:nvPicPr>
                  <pic:blipFill>
                    <a:blip r:embed="rId137"/>
                    <a:srcRect/>
                    <a:stretch>
                      <a:fillRect/>
                    </a:stretch>
                  </pic:blipFill>
                  <pic:spPr bwMode="auto">
                    <a:xfrm>
                      <a:off x="0" y="0"/>
                      <a:ext cx="1143000" cy="17049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245EE" w:rsidRPr="0076417A" w:rsidRDefault="002245EE" w:rsidP="002245EE">
      <w:pPr>
        <w:pStyle w:val="NormalWeb"/>
        <w:spacing w:after="240" w:afterAutospacing="0"/>
        <w:rPr>
          <w:sz w:val="28"/>
          <w:szCs w:val="28"/>
        </w:rPr>
      </w:pPr>
      <w:r w:rsidRPr="0076417A">
        <w:rPr>
          <w:b/>
          <w:bCs/>
          <w:sz w:val="28"/>
          <w:szCs w:val="28"/>
        </w:rPr>
        <w:t>2.  Peacock, Paul</w:t>
      </w:r>
      <w:r w:rsidRPr="0076417A">
        <w:rPr>
          <w:sz w:val="28"/>
          <w:szCs w:val="28"/>
        </w:rPr>
        <w:br/>
        <w:t>Apiculture [texte imprimé] : mode d'emploi / Paul Peacock. - Paris : Marabout, 2011. - 144 p. : photos en coul.couv.ill.en coul. ; 20 x 19 cm</w:t>
      </w:r>
      <w:proofErr w:type="gramStart"/>
      <w:r w:rsidRPr="0076417A">
        <w:rPr>
          <w:sz w:val="28"/>
          <w:szCs w:val="28"/>
        </w:rPr>
        <w:t>.</w:t>
      </w:r>
      <w:proofErr w:type="gramEnd"/>
      <w:r w:rsidRPr="0076417A">
        <w:rPr>
          <w:sz w:val="28"/>
          <w:szCs w:val="28"/>
        </w:rPr>
        <w:br/>
        <w:t>Glossaire. Index. - ISBN 9782501072748</w:t>
      </w:r>
      <w:r w:rsidRPr="0076417A">
        <w:rPr>
          <w:sz w:val="28"/>
          <w:szCs w:val="28"/>
        </w:rPr>
        <w:br/>
      </w:r>
      <w:r w:rsidRPr="0076417A">
        <w:rPr>
          <w:sz w:val="28"/>
          <w:szCs w:val="28"/>
        </w:rPr>
        <w:br/>
        <w:t>apiculture</w:t>
      </w:r>
      <w:r w:rsidRPr="0076417A">
        <w:rPr>
          <w:sz w:val="28"/>
          <w:szCs w:val="28"/>
        </w:rPr>
        <w:br/>
      </w:r>
      <w:r w:rsidRPr="0076417A">
        <w:rPr>
          <w:sz w:val="28"/>
          <w:szCs w:val="28"/>
        </w:rPr>
        <w:br/>
        <w:t>Contient des explications pas à pas pour connaitre les abeilles : s'equiper, installer des ruches et les entretenir, récolter le miel, lutter contre les maladies et les parasites... Avec un calendrier de l'apiculteur et des recettes.</w:t>
      </w:r>
    </w:p>
    <w:p w:rsidR="002245EE" w:rsidRPr="0076417A" w:rsidRDefault="002245EE" w:rsidP="002245EE">
      <w:pPr>
        <w:pStyle w:val="NormalWeb"/>
        <w:jc w:val="center"/>
        <w:rPr>
          <w:sz w:val="32"/>
          <w:szCs w:val="32"/>
        </w:rPr>
      </w:pPr>
      <w:r w:rsidRPr="0076417A">
        <w:rPr>
          <w:b/>
          <w:bCs/>
          <w:sz w:val="32"/>
          <w:szCs w:val="32"/>
        </w:rPr>
        <w:t>638.1 PEA 1</w:t>
      </w:r>
    </w:p>
    <w:p w:rsidR="002245EE" w:rsidRDefault="002245EE" w:rsidP="002245EE"/>
    <w:p w:rsidR="002F544F" w:rsidRDefault="002F544F" w:rsidP="002F544F"/>
    <w:p w:rsidR="00845030" w:rsidRDefault="00845030" w:rsidP="002F544F"/>
    <w:p w:rsidR="00845030" w:rsidRDefault="00845030" w:rsidP="002F544F"/>
    <w:p w:rsidR="00845030" w:rsidRDefault="00845030" w:rsidP="002F544F"/>
    <w:p w:rsidR="00845030" w:rsidRDefault="00845030" w:rsidP="002F544F"/>
    <w:p w:rsidR="00845030" w:rsidRDefault="00845030" w:rsidP="002F544F"/>
    <w:p w:rsidR="00845030" w:rsidRDefault="00845030" w:rsidP="002F544F"/>
    <w:p w:rsidR="00845030" w:rsidRDefault="00845030" w:rsidP="002F544F"/>
    <w:p w:rsidR="00845030" w:rsidRDefault="00845030" w:rsidP="002F544F"/>
    <w:p w:rsidR="00845030" w:rsidRDefault="00845030" w:rsidP="002F544F"/>
    <w:p w:rsidR="00845030" w:rsidRDefault="00845030" w:rsidP="002F544F"/>
    <w:p w:rsidR="002245EE" w:rsidRPr="00845030" w:rsidRDefault="002245EE" w:rsidP="002245EE">
      <w:pPr>
        <w:pStyle w:val="NormalWeb"/>
        <w:jc w:val="center"/>
        <w:rPr>
          <w:b/>
          <w:bCs/>
          <w:sz w:val="44"/>
          <w:szCs w:val="44"/>
        </w:rPr>
      </w:pPr>
      <w:r w:rsidRPr="00845030">
        <w:rPr>
          <w:b/>
          <w:bCs/>
          <w:sz w:val="44"/>
          <w:szCs w:val="44"/>
        </w:rPr>
        <w:lastRenderedPageBreak/>
        <w:t xml:space="preserve">Technologie des aliments </w:t>
      </w:r>
    </w:p>
    <w:p w:rsidR="002245EE" w:rsidRPr="00845030" w:rsidRDefault="002245EE" w:rsidP="002245EE">
      <w:pPr>
        <w:pStyle w:val="NormalWeb"/>
        <w:jc w:val="center"/>
        <w:rPr>
          <w:b/>
          <w:bCs/>
          <w:sz w:val="36"/>
          <w:szCs w:val="36"/>
        </w:rPr>
      </w:pPr>
      <w:r w:rsidRPr="00845030">
        <w:rPr>
          <w:b/>
          <w:bCs/>
          <w:sz w:val="36"/>
          <w:szCs w:val="36"/>
        </w:rPr>
        <w:t>664</w:t>
      </w:r>
    </w:p>
    <w:p w:rsidR="002245EE" w:rsidRPr="006159FA" w:rsidRDefault="002245EE" w:rsidP="002245EE">
      <w:pPr>
        <w:pStyle w:val="NormalWeb"/>
        <w:rPr>
          <w:sz w:val="32"/>
          <w:szCs w:val="32"/>
        </w:rPr>
      </w:pPr>
      <w:r>
        <w:rPr>
          <w:noProof/>
          <w:sz w:val="32"/>
          <w:szCs w:val="32"/>
        </w:rPr>
        <w:drawing>
          <wp:inline distT="0" distB="0" distL="0" distR="0">
            <wp:extent cx="1695450" cy="2224088"/>
            <wp:effectExtent l="114300" t="95250" r="95250" b="100012"/>
            <wp:docPr id="140" name="Image 1" descr="C:\Users\User\Pictures\sciences 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sciences et.jpg"/>
                    <pic:cNvPicPr>
                      <a:picLocks noChangeAspect="1" noChangeArrowheads="1"/>
                    </pic:cNvPicPr>
                  </pic:nvPicPr>
                  <pic:blipFill>
                    <a:blip r:embed="rId138"/>
                    <a:srcRect/>
                    <a:stretch>
                      <a:fillRect/>
                    </a:stretch>
                  </pic:blipFill>
                  <pic:spPr bwMode="auto">
                    <a:xfrm>
                      <a:off x="0" y="0"/>
                      <a:ext cx="1695450" cy="222408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245EE" w:rsidRDefault="002245EE" w:rsidP="002245EE">
      <w:pPr>
        <w:pStyle w:val="NormalWeb"/>
        <w:spacing w:after="240" w:afterAutospacing="0"/>
      </w:pPr>
      <w:r>
        <w:rPr>
          <w:b/>
          <w:bCs/>
        </w:rPr>
        <w:t>1</w:t>
      </w:r>
      <w:r w:rsidRPr="006159FA">
        <w:rPr>
          <w:b/>
          <w:bCs/>
          <w:sz w:val="28"/>
          <w:szCs w:val="28"/>
        </w:rPr>
        <w:t>.  </w:t>
      </w:r>
      <w:r w:rsidRPr="006159FA">
        <w:rPr>
          <w:sz w:val="28"/>
          <w:szCs w:val="28"/>
        </w:rPr>
        <w:t xml:space="preserve">Science et technologie du lait [texte imprimé] : transformation du lait / Dir. Carole Lapointe-Vignola; Ratel </w:t>
      </w:r>
      <w:proofErr w:type="gramStart"/>
      <w:r w:rsidRPr="006159FA">
        <w:rPr>
          <w:sz w:val="28"/>
          <w:szCs w:val="28"/>
        </w:rPr>
        <w:t>Diane ,</w:t>
      </w:r>
      <w:proofErr w:type="gramEnd"/>
      <w:r w:rsidRPr="006159FA">
        <w:rPr>
          <w:sz w:val="28"/>
          <w:szCs w:val="28"/>
        </w:rPr>
        <w:t xml:space="preserve"> Laprise Andrée Foisy Lucien. - Canada : Presse Internationales Polytechnique, 2002. - 600 p. : </w:t>
      </w:r>
      <w:proofErr w:type="gramStart"/>
      <w:r w:rsidRPr="006159FA">
        <w:rPr>
          <w:sz w:val="28"/>
          <w:szCs w:val="28"/>
        </w:rPr>
        <w:t>tab.,</w:t>
      </w:r>
      <w:proofErr w:type="gramEnd"/>
      <w:r w:rsidRPr="006159FA">
        <w:rPr>
          <w:sz w:val="28"/>
          <w:szCs w:val="28"/>
        </w:rPr>
        <w:t xml:space="preserve"> photos, fig., couv.ill. </w:t>
      </w:r>
      <w:proofErr w:type="gramStart"/>
      <w:r w:rsidRPr="006159FA">
        <w:rPr>
          <w:sz w:val="28"/>
          <w:szCs w:val="28"/>
        </w:rPr>
        <w:t>en</w:t>
      </w:r>
      <w:proofErr w:type="gramEnd"/>
      <w:r w:rsidRPr="006159FA">
        <w:rPr>
          <w:sz w:val="28"/>
          <w:szCs w:val="28"/>
        </w:rPr>
        <w:t xml:space="preserve"> coul. ; 24 cm</w:t>
      </w:r>
      <w:proofErr w:type="gramStart"/>
      <w:r w:rsidRPr="006159FA">
        <w:rPr>
          <w:sz w:val="28"/>
          <w:szCs w:val="28"/>
        </w:rPr>
        <w:t>.</w:t>
      </w:r>
      <w:proofErr w:type="gramEnd"/>
      <w:r w:rsidRPr="006159FA">
        <w:rPr>
          <w:sz w:val="28"/>
          <w:szCs w:val="28"/>
        </w:rPr>
        <w:br/>
        <w:t>Index p.p. 588-600. - ISBN 9782553015526</w:t>
      </w:r>
      <w:r w:rsidRPr="006159FA">
        <w:rPr>
          <w:sz w:val="28"/>
          <w:szCs w:val="28"/>
        </w:rPr>
        <w:br/>
      </w:r>
      <w:r w:rsidRPr="006159FA">
        <w:rPr>
          <w:sz w:val="28"/>
          <w:szCs w:val="28"/>
        </w:rPr>
        <w:br/>
        <w:t>science</w:t>
      </w:r>
      <w:r w:rsidRPr="006159FA">
        <w:rPr>
          <w:sz w:val="28"/>
          <w:szCs w:val="28"/>
        </w:rPr>
        <w:br/>
        <w:t>technologie</w:t>
      </w:r>
      <w:r w:rsidRPr="006159FA">
        <w:rPr>
          <w:sz w:val="28"/>
          <w:szCs w:val="28"/>
        </w:rPr>
        <w:br/>
        <w:t>Produits laitiers : Traitement</w:t>
      </w:r>
      <w:r w:rsidRPr="006159FA">
        <w:rPr>
          <w:sz w:val="28"/>
          <w:szCs w:val="28"/>
        </w:rPr>
        <w:br/>
        <w:t>transformation du lait</w:t>
      </w:r>
      <w:r w:rsidRPr="006159FA">
        <w:rPr>
          <w:sz w:val="28"/>
          <w:szCs w:val="28"/>
        </w:rPr>
        <w:br/>
      </w:r>
      <w:r w:rsidRPr="006159FA">
        <w:rPr>
          <w:sz w:val="28"/>
          <w:szCs w:val="28"/>
        </w:rPr>
        <w:br/>
        <w:t>On se démarque de la première par l’abondance de ses illustrations. Elle comporte aussi de nombreux tableaux synthèses et de résolution de problèmes, particulièrement dans les chapitres traitant des produits laitiers transformés. Les mathématiques laitières sont traitées dans chaque chapitre. Comme le sous-thème de l’ouvrage est la transformation du lait, le chapitre sur les opérations unitaires, constitue le noyau du livre. On traite des principes physiques sous-jacents aux grandes opérations de transformation et à ceux qui se rattachent à la conception et au fonctionnement des équipements manuels et automatisés.</w:t>
      </w:r>
    </w:p>
    <w:p w:rsidR="002245EE" w:rsidRPr="006159FA" w:rsidRDefault="002245EE" w:rsidP="002245EE">
      <w:pPr>
        <w:pStyle w:val="NormalWeb"/>
        <w:jc w:val="center"/>
        <w:rPr>
          <w:sz w:val="32"/>
          <w:szCs w:val="32"/>
        </w:rPr>
      </w:pPr>
      <w:r w:rsidRPr="006159FA">
        <w:rPr>
          <w:b/>
          <w:bCs/>
          <w:sz w:val="32"/>
          <w:szCs w:val="32"/>
        </w:rPr>
        <w:t>664 SCI 1</w:t>
      </w:r>
    </w:p>
    <w:p w:rsidR="002245EE" w:rsidRDefault="002245EE" w:rsidP="002245EE"/>
    <w:p w:rsidR="00760ED2" w:rsidRDefault="00760ED2"/>
    <w:p w:rsidR="002245EE" w:rsidRPr="002245EE" w:rsidRDefault="002245EE" w:rsidP="002245EE">
      <w:pPr>
        <w:pStyle w:val="NormalWeb"/>
        <w:jc w:val="center"/>
        <w:rPr>
          <w:b/>
          <w:bCs/>
          <w:sz w:val="40"/>
          <w:szCs w:val="40"/>
        </w:rPr>
      </w:pPr>
      <w:r w:rsidRPr="002245EE">
        <w:rPr>
          <w:b/>
          <w:bCs/>
          <w:sz w:val="40"/>
          <w:szCs w:val="40"/>
        </w:rPr>
        <w:lastRenderedPageBreak/>
        <w:t xml:space="preserve">Technique  sanitaire </w:t>
      </w:r>
    </w:p>
    <w:p w:rsidR="002245EE" w:rsidRDefault="002245EE" w:rsidP="002245EE">
      <w:pPr>
        <w:pStyle w:val="NormalWeb"/>
        <w:jc w:val="center"/>
        <w:rPr>
          <w:b/>
          <w:bCs/>
          <w:sz w:val="36"/>
          <w:szCs w:val="36"/>
        </w:rPr>
      </w:pPr>
      <w:r w:rsidRPr="00E43427">
        <w:rPr>
          <w:b/>
          <w:bCs/>
          <w:sz w:val="36"/>
          <w:szCs w:val="36"/>
        </w:rPr>
        <w:t>628</w:t>
      </w:r>
    </w:p>
    <w:p w:rsidR="002245EE" w:rsidRDefault="002245EE" w:rsidP="002245EE">
      <w:pPr>
        <w:pStyle w:val="NormalWeb"/>
        <w:rPr>
          <w:b/>
          <w:bCs/>
          <w:sz w:val="32"/>
          <w:szCs w:val="32"/>
        </w:rPr>
      </w:pPr>
      <w:r>
        <w:rPr>
          <w:b/>
          <w:bCs/>
          <w:noProof/>
          <w:sz w:val="32"/>
          <w:szCs w:val="32"/>
        </w:rPr>
        <w:drawing>
          <wp:inline distT="0" distB="0" distL="0" distR="0">
            <wp:extent cx="1905000" cy="2990850"/>
            <wp:effectExtent l="114300" t="95250" r="95250" b="95250"/>
            <wp:docPr id="141" name="Image 1" descr="C:\Users\User\Pictures\DISTRUB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DISTRUBITION.jpg"/>
                    <pic:cNvPicPr>
                      <a:picLocks noChangeAspect="1" noChangeArrowheads="1"/>
                    </pic:cNvPicPr>
                  </pic:nvPicPr>
                  <pic:blipFill>
                    <a:blip r:embed="rId139"/>
                    <a:srcRect/>
                    <a:stretch>
                      <a:fillRect/>
                    </a:stretch>
                  </pic:blipFill>
                  <pic:spPr bwMode="auto">
                    <a:xfrm>
                      <a:off x="0" y="0"/>
                      <a:ext cx="1905000" cy="299085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245EE" w:rsidRPr="00E43427" w:rsidRDefault="002245EE" w:rsidP="002245EE">
      <w:pPr>
        <w:pStyle w:val="NormalWeb"/>
        <w:spacing w:after="240" w:afterAutospacing="0"/>
        <w:rPr>
          <w:sz w:val="28"/>
          <w:szCs w:val="28"/>
        </w:rPr>
      </w:pPr>
      <w:r w:rsidRPr="00E43427">
        <w:rPr>
          <w:b/>
          <w:bCs/>
          <w:sz w:val="28"/>
          <w:szCs w:val="28"/>
        </w:rPr>
        <w:t>1.  Brière, François G</w:t>
      </w:r>
      <w:proofErr w:type="gramStart"/>
      <w:r w:rsidRPr="00E43427">
        <w:rPr>
          <w:b/>
          <w:bCs/>
          <w:sz w:val="28"/>
          <w:szCs w:val="28"/>
        </w:rPr>
        <w:t>.</w:t>
      </w:r>
      <w:proofErr w:type="gramEnd"/>
      <w:r w:rsidRPr="00E43427">
        <w:rPr>
          <w:sz w:val="28"/>
          <w:szCs w:val="28"/>
        </w:rPr>
        <w:br/>
        <w:t>Distribution et collecte des eaux [texte imprimé] / François G. Brière. - 3éme éd. - Canada : PIP, 2012. - 571 p. : tab.</w:t>
      </w:r>
      <w:proofErr w:type="gramStart"/>
      <w:r w:rsidRPr="00E43427">
        <w:rPr>
          <w:sz w:val="28"/>
          <w:szCs w:val="28"/>
        </w:rPr>
        <w:t>,fig</w:t>
      </w:r>
      <w:proofErr w:type="gramEnd"/>
      <w:r w:rsidRPr="00E43427">
        <w:rPr>
          <w:sz w:val="28"/>
          <w:szCs w:val="28"/>
        </w:rPr>
        <w:t>.,couv.ill.en coul. ; 25 cm. - (Cursus).</w:t>
      </w:r>
      <w:r w:rsidRPr="00E43427">
        <w:rPr>
          <w:sz w:val="28"/>
          <w:szCs w:val="28"/>
        </w:rPr>
        <w:br/>
        <w:t>Bibliogr</w:t>
      </w:r>
      <w:proofErr w:type="gramStart"/>
      <w:r w:rsidRPr="00E43427">
        <w:rPr>
          <w:sz w:val="28"/>
          <w:szCs w:val="28"/>
        </w:rPr>
        <w:t>. .</w:t>
      </w:r>
      <w:proofErr w:type="gramEnd"/>
      <w:r w:rsidRPr="00E43427">
        <w:rPr>
          <w:sz w:val="28"/>
          <w:szCs w:val="28"/>
        </w:rPr>
        <w:t>Index. - ISBN 9782553016370</w:t>
      </w:r>
      <w:r w:rsidRPr="00E43427">
        <w:rPr>
          <w:sz w:val="28"/>
          <w:szCs w:val="28"/>
        </w:rPr>
        <w:br/>
      </w:r>
      <w:r w:rsidRPr="00E43427">
        <w:rPr>
          <w:sz w:val="28"/>
          <w:szCs w:val="28"/>
        </w:rPr>
        <w:br/>
        <w:t>eau</w:t>
      </w:r>
      <w:r w:rsidRPr="00E43427">
        <w:rPr>
          <w:sz w:val="28"/>
          <w:szCs w:val="28"/>
        </w:rPr>
        <w:br/>
        <w:t>technologie hydraulique</w:t>
      </w:r>
      <w:r w:rsidRPr="00E43427">
        <w:rPr>
          <w:sz w:val="28"/>
          <w:szCs w:val="28"/>
        </w:rPr>
        <w:br/>
        <w:t>distribution</w:t>
      </w:r>
      <w:r w:rsidRPr="00E43427">
        <w:rPr>
          <w:sz w:val="28"/>
          <w:szCs w:val="28"/>
        </w:rPr>
        <w:br/>
        <w:t>approvisionnement urbain</w:t>
      </w:r>
      <w:r w:rsidRPr="00E43427">
        <w:rPr>
          <w:sz w:val="28"/>
          <w:szCs w:val="28"/>
        </w:rPr>
        <w:br/>
      </w:r>
      <w:r w:rsidRPr="00E43427">
        <w:rPr>
          <w:sz w:val="28"/>
          <w:szCs w:val="28"/>
        </w:rPr>
        <w:br/>
        <w:t>Présentant des solutions pratiques à une variété de problèmes qui se posent lors de la conception, la construction ou l'exploitation de diverses structures requises pour la distribution de l'eau de consommation ainsi que pour la cueillette des eaux de pluie ou des eaux usées.</w:t>
      </w:r>
    </w:p>
    <w:p w:rsidR="002245EE" w:rsidRPr="00E43427" w:rsidRDefault="002245EE" w:rsidP="002245EE">
      <w:pPr>
        <w:pStyle w:val="NormalWeb"/>
        <w:jc w:val="center"/>
        <w:rPr>
          <w:sz w:val="32"/>
          <w:szCs w:val="32"/>
        </w:rPr>
      </w:pPr>
      <w:r w:rsidRPr="00E43427">
        <w:rPr>
          <w:b/>
          <w:bCs/>
          <w:sz w:val="32"/>
          <w:szCs w:val="32"/>
        </w:rPr>
        <w:t>628 BRI 2</w:t>
      </w:r>
    </w:p>
    <w:p w:rsidR="002245EE" w:rsidRDefault="002245EE" w:rsidP="002245EE"/>
    <w:p w:rsidR="002245EE" w:rsidRDefault="002245EE"/>
    <w:p w:rsidR="002245EE" w:rsidRDefault="002245EE"/>
    <w:p w:rsidR="002245EE" w:rsidRPr="00BF55D3" w:rsidRDefault="002245EE" w:rsidP="002245EE">
      <w:pPr>
        <w:pStyle w:val="NormalWeb"/>
        <w:jc w:val="center"/>
        <w:rPr>
          <w:rFonts w:asciiTheme="majorBidi" w:hAnsiTheme="majorBidi" w:cstheme="majorBidi"/>
          <w:b/>
          <w:bCs/>
          <w:sz w:val="32"/>
          <w:szCs w:val="32"/>
        </w:rPr>
      </w:pPr>
      <w:proofErr w:type="gramStart"/>
      <w:r w:rsidRPr="002245EE">
        <w:rPr>
          <w:rFonts w:asciiTheme="majorBidi" w:hAnsiTheme="majorBidi" w:cstheme="majorBidi"/>
          <w:b/>
          <w:bCs/>
          <w:sz w:val="40"/>
          <w:szCs w:val="40"/>
        </w:rPr>
        <w:lastRenderedPageBreak/>
        <w:t>Anatomie ,</w:t>
      </w:r>
      <w:proofErr w:type="gramEnd"/>
      <w:r w:rsidRPr="002245EE">
        <w:rPr>
          <w:rFonts w:asciiTheme="majorBidi" w:hAnsiTheme="majorBidi" w:cstheme="majorBidi"/>
          <w:b/>
          <w:bCs/>
          <w:sz w:val="40"/>
          <w:szCs w:val="40"/>
        </w:rPr>
        <w:t xml:space="preserve"> cytologie , histologie humaines </w:t>
      </w:r>
    </w:p>
    <w:p w:rsidR="002245EE" w:rsidRPr="00BF55D3" w:rsidRDefault="002245EE" w:rsidP="002245EE">
      <w:pPr>
        <w:pStyle w:val="NormalWeb"/>
        <w:jc w:val="center"/>
        <w:rPr>
          <w:rFonts w:asciiTheme="majorBidi" w:hAnsiTheme="majorBidi" w:cstheme="majorBidi"/>
          <w:b/>
          <w:bCs/>
          <w:sz w:val="36"/>
          <w:szCs w:val="36"/>
        </w:rPr>
      </w:pPr>
      <w:r w:rsidRPr="00BF55D3">
        <w:rPr>
          <w:rFonts w:asciiTheme="majorBidi" w:hAnsiTheme="majorBidi" w:cstheme="majorBidi"/>
          <w:b/>
          <w:bCs/>
          <w:sz w:val="36"/>
          <w:szCs w:val="36"/>
        </w:rPr>
        <w:t>611</w:t>
      </w:r>
    </w:p>
    <w:p w:rsidR="002245EE" w:rsidRDefault="002245EE" w:rsidP="002245EE">
      <w:pPr>
        <w:pStyle w:val="NormalWeb"/>
        <w:rPr>
          <w:rFonts w:asciiTheme="majorBidi" w:hAnsiTheme="majorBidi" w:cstheme="majorBidi"/>
          <w:b/>
          <w:bCs/>
          <w:sz w:val="28"/>
          <w:szCs w:val="28"/>
        </w:rPr>
      </w:pPr>
      <w:r>
        <w:rPr>
          <w:rFonts w:asciiTheme="majorBidi" w:hAnsiTheme="majorBidi" w:cstheme="majorBidi"/>
          <w:b/>
          <w:bCs/>
          <w:noProof/>
          <w:sz w:val="28"/>
          <w:szCs w:val="28"/>
        </w:rPr>
        <w:drawing>
          <wp:inline distT="0" distB="0" distL="0" distR="0">
            <wp:extent cx="1524000" cy="2181225"/>
            <wp:effectExtent l="95250" t="95250" r="95250" b="104775"/>
            <wp:docPr id="142" name="Image 1" descr="C:\Users\User\Pictures\Biologie fondamentale et génét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Biologie fondamentale et génétique.jpg"/>
                    <pic:cNvPicPr>
                      <a:picLocks noChangeAspect="1" noChangeArrowheads="1"/>
                    </pic:cNvPicPr>
                  </pic:nvPicPr>
                  <pic:blipFill>
                    <a:blip r:embed="rId140"/>
                    <a:srcRect/>
                    <a:stretch>
                      <a:fillRect/>
                    </a:stretch>
                  </pic:blipFill>
                  <pic:spPr bwMode="auto">
                    <a:xfrm>
                      <a:off x="0" y="0"/>
                      <a:ext cx="1524000" cy="218122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245EE" w:rsidRPr="000A03AA" w:rsidRDefault="002245EE" w:rsidP="002245EE">
      <w:pPr>
        <w:pStyle w:val="NormalWeb"/>
        <w:spacing w:after="240" w:afterAutospacing="0"/>
        <w:rPr>
          <w:rFonts w:asciiTheme="majorBidi" w:hAnsiTheme="majorBidi" w:cstheme="majorBidi"/>
          <w:sz w:val="28"/>
          <w:szCs w:val="28"/>
        </w:rPr>
      </w:pPr>
      <w:r w:rsidRPr="000A03AA">
        <w:rPr>
          <w:rFonts w:asciiTheme="majorBidi" w:hAnsiTheme="majorBidi" w:cstheme="majorBidi"/>
          <w:b/>
          <w:bCs/>
          <w:sz w:val="28"/>
          <w:szCs w:val="28"/>
        </w:rPr>
        <w:t>1.  Desassis, Catherine</w:t>
      </w:r>
      <w:r w:rsidRPr="000A03AA">
        <w:rPr>
          <w:rFonts w:asciiTheme="majorBidi" w:hAnsiTheme="majorBidi" w:cstheme="majorBidi"/>
          <w:sz w:val="28"/>
          <w:szCs w:val="28"/>
        </w:rPr>
        <w:br/>
        <w:t>Biologie fondamentale et génétique [texte imprimé] : UE 2.1 et 2.2 / Catherine Desassis, Labousset-Piquet Héléne. - Nouvelle édition. - Issy-les-Moulineaux (Hauts-de-Seine) : Elsevier Masson, 2012. - 171 p. : fig.</w:t>
      </w:r>
      <w:proofErr w:type="gramStart"/>
      <w:r w:rsidRPr="000A03AA">
        <w:rPr>
          <w:rFonts w:asciiTheme="majorBidi" w:hAnsiTheme="majorBidi" w:cstheme="majorBidi"/>
          <w:sz w:val="28"/>
          <w:szCs w:val="28"/>
        </w:rPr>
        <w:t>,tab</w:t>
      </w:r>
      <w:proofErr w:type="gramEnd"/>
      <w:r w:rsidRPr="000A03AA">
        <w:rPr>
          <w:rFonts w:asciiTheme="majorBidi" w:hAnsiTheme="majorBidi" w:cstheme="majorBidi"/>
          <w:sz w:val="28"/>
          <w:szCs w:val="28"/>
        </w:rPr>
        <w:t>.,couv.ill.en coul. ; 24 x 17 cm. - (Les essentiels en IFSI / Carole Siebert, Katy Le Neures ; 1).</w:t>
      </w:r>
      <w:r w:rsidRPr="000A03AA">
        <w:rPr>
          <w:rFonts w:asciiTheme="majorBidi" w:hAnsiTheme="majorBidi" w:cstheme="majorBidi"/>
          <w:sz w:val="28"/>
          <w:szCs w:val="28"/>
        </w:rPr>
        <w:br/>
      </w:r>
      <w:proofErr w:type="gramStart"/>
      <w:r w:rsidRPr="000A03AA">
        <w:rPr>
          <w:rFonts w:asciiTheme="majorBidi" w:hAnsiTheme="majorBidi" w:cstheme="majorBidi"/>
          <w:sz w:val="28"/>
          <w:szCs w:val="28"/>
        </w:rPr>
        <w:t>quotidienne</w:t>
      </w:r>
      <w:proofErr w:type="gramEnd"/>
      <w:r w:rsidRPr="000A03AA">
        <w:rPr>
          <w:rFonts w:asciiTheme="majorBidi" w:hAnsiTheme="majorBidi" w:cstheme="majorBidi"/>
          <w:sz w:val="28"/>
          <w:szCs w:val="28"/>
        </w:rPr>
        <w:t>. - Index. - ISBN 9782294715280</w:t>
      </w:r>
      <w:r w:rsidRPr="000A03AA">
        <w:rPr>
          <w:rFonts w:asciiTheme="majorBidi" w:hAnsiTheme="majorBidi" w:cstheme="majorBidi"/>
          <w:sz w:val="28"/>
          <w:szCs w:val="28"/>
        </w:rPr>
        <w:br/>
      </w:r>
      <w:r w:rsidRPr="000A03AA">
        <w:rPr>
          <w:rFonts w:asciiTheme="majorBidi" w:hAnsiTheme="majorBidi" w:cstheme="majorBidi"/>
          <w:sz w:val="28"/>
          <w:szCs w:val="28"/>
        </w:rPr>
        <w:br/>
        <w:t>soin infirmier</w:t>
      </w:r>
      <w:r w:rsidRPr="000A03AA">
        <w:rPr>
          <w:rFonts w:asciiTheme="majorBidi" w:hAnsiTheme="majorBidi" w:cstheme="majorBidi"/>
          <w:sz w:val="28"/>
          <w:szCs w:val="28"/>
        </w:rPr>
        <w:br/>
        <w:t>biologie</w:t>
      </w:r>
      <w:r w:rsidRPr="000A03AA">
        <w:rPr>
          <w:rFonts w:asciiTheme="majorBidi" w:hAnsiTheme="majorBidi" w:cstheme="majorBidi"/>
          <w:sz w:val="28"/>
          <w:szCs w:val="28"/>
        </w:rPr>
        <w:br/>
      </w:r>
      <w:r w:rsidRPr="000A03AA">
        <w:rPr>
          <w:rFonts w:asciiTheme="majorBidi" w:hAnsiTheme="majorBidi" w:cstheme="majorBidi"/>
          <w:sz w:val="28"/>
          <w:szCs w:val="28"/>
        </w:rPr>
        <w:br/>
        <w:t>Consacré aux UE 2.1 et 2.2 du programme des études menant au diplôme d'Etat infirmier, aborde la biologie cellulaire, les molécules du vivant, l'information génétique et les notions de chronobiologie et d'homéostasie.</w:t>
      </w:r>
    </w:p>
    <w:p w:rsidR="002245EE" w:rsidRDefault="002245EE" w:rsidP="002245EE">
      <w:pPr>
        <w:pStyle w:val="NormalWeb"/>
        <w:jc w:val="center"/>
        <w:rPr>
          <w:rFonts w:asciiTheme="majorBidi" w:hAnsiTheme="majorBidi" w:cstheme="majorBidi"/>
          <w:b/>
          <w:bCs/>
          <w:sz w:val="32"/>
          <w:szCs w:val="32"/>
        </w:rPr>
      </w:pPr>
      <w:r w:rsidRPr="00BF55D3">
        <w:rPr>
          <w:rFonts w:asciiTheme="majorBidi" w:hAnsiTheme="majorBidi" w:cstheme="majorBidi"/>
          <w:b/>
          <w:bCs/>
          <w:sz w:val="32"/>
          <w:szCs w:val="32"/>
        </w:rPr>
        <w:t>611 DES 1</w:t>
      </w:r>
    </w:p>
    <w:p w:rsidR="002245EE" w:rsidRDefault="002245EE" w:rsidP="002245EE">
      <w:pPr>
        <w:pStyle w:val="NormalWeb"/>
        <w:jc w:val="center"/>
        <w:rPr>
          <w:rFonts w:asciiTheme="majorBidi" w:hAnsiTheme="majorBidi" w:cstheme="majorBidi"/>
          <w:b/>
          <w:bCs/>
          <w:sz w:val="32"/>
          <w:szCs w:val="32"/>
        </w:rPr>
      </w:pPr>
    </w:p>
    <w:p w:rsidR="002245EE" w:rsidRDefault="002245EE" w:rsidP="002245EE">
      <w:pPr>
        <w:pStyle w:val="NormalWeb"/>
        <w:jc w:val="center"/>
        <w:rPr>
          <w:rFonts w:asciiTheme="majorBidi" w:hAnsiTheme="majorBidi" w:cstheme="majorBidi"/>
          <w:b/>
          <w:bCs/>
          <w:sz w:val="32"/>
          <w:szCs w:val="32"/>
        </w:rPr>
      </w:pPr>
    </w:p>
    <w:p w:rsidR="002245EE" w:rsidRDefault="002245EE" w:rsidP="002245EE">
      <w:pPr>
        <w:pStyle w:val="NormalWeb"/>
        <w:jc w:val="center"/>
        <w:rPr>
          <w:rFonts w:asciiTheme="majorBidi" w:hAnsiTheme="majorBidi" w:cstheme="majorBidi"/>
          <w:b/>
          <w:bCs/>
          <w:sz w:val="32"/>
          <w:szCs w:val="32"/>
        </w:rPr>
      </w:pPr>
    </w:p>
    <w:p w:rsidR="002245EE" w:rsidRDefault="002245EE" w:rsidP="002245EE">
      <w:pPr>
        <w:pStyle w:val="NormalWeb"/>
        <w:jc w:val="center"/>
        <w:rPr>
          <w:rFonts w:asciiTheme="majorBidi" w:hAnsiTheme="majorBidi" w:cstheme="majorBidi"/>
          <w:b/>
          <w:bCs/>
          <w:sz w:val="32"/>
          <w:szCs w:val="32"/>
        </w:rPr>
      </w:pPr>
    </w:p>
    <w:p w:rsidR="002245EE" w:rsidRDefault="005E152F" w:rsidP="002245EE">
      <w:pPr>
        <w:pStyle w:val="NormalWeb"/>
        <w:jc w:val="center"/>
        <w:rPr>
          <w:rFonts w:asciiTheme="majorBidi" w:hAnsiTheme="majorBidi" w:cstheme="majorBidi"/>
          <w:b/>
          <w:bCs/>
          <w:sz w:val="32"/>
          <w:szCs w:val="32"/>
        </w:rPr>
      </w:pPr>
      <w:r w:rsidRPr="002245EE">
        <w:rPr>
          <w:rFonts w:asciiTheme="majorBidi" w:hAnsiTheme="majorBidi" w:cstheme="majorBidi"/>
          <w:b/>
          <w:bCs/>
          <w:sz w:val="32"/>
          <w:szCs w:val="32"/>
        </w:rPr>
        <w:object w:dxaOrig="8456" w:dyaOrig="136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pt;height:684pt" o:ole="">
            <v:imagedata r:id="rId141" o:title=""/>
          </v:shape>
          <o:OLEObject Type="Embed" ProgID="Word.Document.12" ShapeID="_x0000_i1025" DrawAspect="Content" ObjectID="_1454218273" r:id="rId142"/>
        </w:object>
      </w:r>
    </w:p>
    <w:p w:rsidR="002245EE" w:rsidRPr="00BF55D3" w:rsidRDefault="002245EE" w:rsidP="002245EE">
      <w:pPr>
        <w:pStyle w:val="NormalWeb"/>
        <w:jc w:val="center"/>
        <w:rPr>
          <w:rFonts w:asciiTheme="majorBidi" w:hAnsiTheme="majorBidi" w:cstheme="majorBidi"/>
          <w:sz w:val="32"/>
          <w:szCs w:val="32"/>
        </w:rPr>
      </w:pPr>
    </w:p>
    <w:p w:rsidR="002245EE" w:rsidRPr="008828C7" w:rsidRDefault="002245EE" w:rsidP="00845030">
      <w:pPr>
        <w:pStyle w:val="NormalWeb"/>
        <w:jc w:val="center"/>
        <w:rPr>
          <w:b/>
          <w:bCs/>
          <w:sz w:val="48"/>
          <w:szCs w:val="48"/>
        </w:rPr>
      </w:pPr>
      <w:r w:rsidRPr="002245EE">
        <w:object w:dxaOrig="8486" w:dyaOrig="13844">
          <v:shape id="_x0000_i1026" type="#_x0000_t75" style="width:424.5pt;height:745.5pt" o:ole="">
            <v:imagedata r:id="rId143" o:title=""/>
          </v:shape>
          <o:OLEObject Type="Embed" ProgID="Word.Document.12" ShapeID="_x0000_i1026" DrawAspect="Content" ObjectID="_1454218274" r:id="rId144"/>
        </w:object>
      </w:r>
      <w:r w:rsidRPr="002245EE">
        <w:rPr>
          <w:b/>
          <w:bCs/>
          <w:sz w:val="48"/>
          <w:szCs w:val="48"/>
        </w:rPr>
        <w:t xml:space="preserve"> </w:t>
      </w:r>
    </w:p>
    <w:p w:rsidR="002245EE" w:rsidRDefault="002245EE" w:rsidP="002245EE">
      <w:pPr>
        <w:pStyle w:val="NormalWeb"/>
        <w:jc w:val="center"/>
        <w:rPr>
          <w:b/>
          <w:bCs/>
          <w:sz w:val="36"/>
          <w:szCs w:val="36"/>
        </w:rPr>
      </w:pPr>
      <w:r w:rsidRPr="008828C7">
        <w:rPr>
          <w:b/>
          <w:bCs/>
          <w:sz w:val="36"/>
          <w:szCs w:val="36"/>
        </w:rPr>
        <w:t xml:space="preserve">Génie chimique et technologie connexes </w:t>
      </w:r>
    </w:p>
    <w:p w:rsidR="002245EE" w:rsidRPr="008828C7" w:rsidRDefault="002245EE" w:rsidP="002245EE">
      <w:pPr>
        <w:pStyle w:val="NormalWeb"/>
        <w:jc w:val="center"/>
        <w:rPr>
          <w:b/>
          <w:bCs/>
          <w:sz w:val="36"/>
          <w:szCs w:val="36"/>
        </w:rPr>
      </w:pPr>
      <w:r>
        <w:rPr>
          <w:b/>
          <w:bCs/>
          <w:sz w:val="36"/>
          <w:szCs w:val="36"/>
        </w:rPr>
        <w:t>660</w:t>
      </w:r>
    </w:p>
    <w:p w:rsidR="002245EE" w:rsidRDefault="002245EE" w:rsidP="002245EE">
      <w:pPr>
        <w:pStyle w:val="NormalWeb"/>
        <w:rPr>
          <w:b/>
          <w:bCs/>
          <w:sz w:val="36"/>
          <w:szCs w:val="36"/>
        </w:rPr>
      </w:pPr>
    </w:p>
    <w:p w:rsidR="002245EE" w:rsidRPr="00F50299" w:rsidRDefault="002245EE" w:rsidP="002245EE">
      <w:pPr>
        <w:pStyle w:val="NormalWeb"/>
        <w:rPr>
          <w:sz w:val="36"/>
          <w:szCs w:val="36"/>
        </w:rPr>
      </w:pPr>
      <w:r>
        <w:rPr>
          <w:noProof/>
          <w:sz w:val="36"/>
          <w:szCs w:val="36"/>
        </w:rPr>
        <w:drawing>
          <wp:inline distT="0" distB="0" distL="0" distR="0">
            <wp:extent cx="1571625" cy="2276793"/>
            <wp:effectExtent l="114300" t="95250" r="104775" b="104457"/>
            <wp:docPr id="166" name="Image 2" descr="C:\Users\User\Pictures\sécurit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sécurité.jpg"/>
                    <pic:cNvPicPr>
                      <a:picLocks noChangeAspect="1" noChangeArrowheads="1"/>
                    </pic:cNvPicPr>
                  </pic:nvPicPr>
                  <pic:blipFill>
                    <a:blip r:embed="rId145"/>
                    <a:srcRect/>
                    <a:stretch>
                      <a:fillRect/>
                    </a:stretch>
                  </pic:blipFill>
                  <pic:spPr bwMode="auto">
                    <a:xfrm>
                      <a:off x="0" y="0"/>
                      <a:ext cx="1571625" cy="227679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245EE" w:rsidRDefault="002245EE" w:rsidP="002245EE">
      <w:pPr>
        <w:pStyle w:val="NormalWeb"/>
        <w:spacing w:after="240" w:afterAutospacing="0"/>
      </w:pPr>
      <w:r>
        <w:rPr>
          <w:b/>
          <w:bCs/>
        </w:rPr>
        <w:t>1</w:t>
      </w:r>
      <w:r w:rsidRPr="00F50299">
        <w:rPr>
          <w:b/>
          <w:bCs/>
          <w:sz w:val="28"/>
          <w:szCs w:val="28"/>
        </w:rPr>
        <w:t>.  Laurent André</w:t>
      </w:r>
      <w:r w:rsidRPr="00F50299">
        <w:rPr>
          <w:sz w:val="28"/>
          <w:szCs w:val="28"/>
        </w:rPr>
        <w:br/>
        <w:t>Sécurité des procédés chimiques [texte imprimé] : connaissances de base et méthodes d'analyse de risques / Laurent André. - 2eme ed. - Paris : Tec et Doc, 2011. - 607 p. : tab.</w:t>
      </w:r>
      <w:proofErr w:type="gramStart"/>
      <w:r w:rsidRPr="00F50299">
        <w:rPr>
          <w:sz w:val="28"/>
          <w:szCs w:val="28"/>
        </w:rPr>
        <w:t>,fig</w:t>
      </w:r>
      <w:proofErr w:type="gramEnd"/>
      <w:r w:rsidRPr="00F50299">
        <w:rPr>
          <w:sz w:val="28"/>
          <w:szCs w:val="28"/>
        </w:rPr>
        <w:t>.,couv.ill.en coul. ; 24 x 16 cm. - (Génie des procédés de l'école de Nancy).</w:t>
      </w:r>
      <w:r w:rsidRPr="00F50299">
        <w:rPr>
          <w:sz w:val="28"/>
          <w:szCs w:val="28"/>
        </w:rPr>
        <w:br/>
        <w:t>Index. - ISBN 9782743013967</w:t>
      </w:r>
      <w:r w:rsidRPr="00F50299">
        <w:rPr>
          <w:sz w:val="28"/>
          <w:szCs w:val="28"/>
        </w:rPr>
        <w:br/>
      </w:r>
      <w:r w:rsidRPr="00F50299">
        <w:rPr>
          <w:sz w:val="28"/>
          <w:szCs w:val="28"/>
        </w:rPr>
        <w:br/>
        <w:t>chimie industrielle</w:t>
      </w:r>
      <w:r w:rsidRPr="00F50299">
        <w:rPr>
          <w:sz w:val="28"/>
          <w:szCs w:val="28"/>
        </w:rPr>
        <w:br/>
        <w:t>sécurité industrielle</w:t>
      </w:r>
      <w:r w:rsidRPr="00F50299">
        <w:rPr>
          <w:sz w:val="28"/>
          <w:szCs w:val="28"/>
        </w:rPr>
        <w:br/>
      </w:r>
      <w:r w:rsidRPr="00F50299">
        <w:rPr>
          <w:sz w:val="28"/>
          <w:szCs w:val="28"/>
        </w:rPr>
        <w:br/>
        <w:t>L'appréciation des risques présentés par une installation chimique industrielle implique deux démarches élémentaires que présente ce livre : l'analyse des risques qui permet d'identifier les dangers et d'en estimer la probabilité et la modélisation des conséquences dans le but d'apprécier la gravité de chaque accident envisagé.</w:t>
      </w:r>
    </w:p>
    <w:p w:rsidR="002245EE" w:rsidRDefault="002245EE" w:rsidP="002245EE">
      <w:pPr>
        <w:pStyle w:val="NormalWeb"/>
        <w:jc w:val="center"/>
        <w:rPr>
          <w:b/>
          <w:bCs/>
          <w:sz w:val="32"/>
          <w:szCs w:val="32"/>
        </w:rPr>
      </w:pPr>
      <w:r w:rsidRPr="00F50299">
        <w:rPr>
          <w:b/>
          <w:bCs/>
          <w:sz w:val="32"/>
          <w:szCs w:val="32"/>
        </w:rPr>
        <w:t>660 LAU 1</w:t>
      </w:r>
    </w:p>
    <w:p w:rsidR="002245EE" w:rsidRDefault="002245EE" w:rsidP="002245EE">
      <w:pPr>
        <w:pStyle w:val="NormalWeb"/>
        <w:rPr>
          <w:b/>
          <w:bCs/>
          <w:sz w:val="32"/>
          <w:szCs w:val="32"/>
        </w:rPr>
      </w:pPr>
      <w:r>
        <w:rPr>
          <w:b/>
          <w:bCs/>
          <w:noProof/>
          <w:sz w:val="32"/>
          <w:szCs w:val="32"/>
        </w:rPr>
        <w:lastRenderedPageBreak/>
        <w:drawing>
          <wp:inline distT="0" distB="0" distL="0" distR="0">
            <wp:extent cx="1571625" cy="2066925"/>
            <wp:effectExtent l="114300" t="95250" r="104775" b="104775"/>
            <wp:docPr id="167" name="Image 1" descr="C:\Users\User\Pictures\biotechnolo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biotechnologie.jpg"/>
                    <pic:cNvPicPr>
                      <a:picLocks noChangeAspect="1" noChangeArrowheads="1"/>
                    </pic:cNvPicPr>
                  </pic:nvPicPr>
                  <pic:blipFill>
                    <a:blip r:embed="rId146"/>
                    <a:srcRect/>
                    <a:stretch>
                      <a:fillRect/>
                    </a:stretch>
                  </pic:blipFill>
                  <pic:spPr bwMode="auto">
                    <a:xfrm>
                      <a:off x="0" y="0"/>
                      <a:ext cx="1571625" cy="206692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245EE" w:rsidRDefault="002245EE" w:rsidP="002245EE">
      <w:pPr>
        <w:pStyle w:val="NormalWeb"/>
        <w:spacing w:after="240" w:afterAutospacing="0"/>
      </w:pPr>
      <w:r>
        <w:rPr>
          <w:b/>
          <w:bCs/>
        </w:rPr>
        <w:t>2</w:t>
      </w:r>
      <w:r w:rsidRPr="00F50299">
        <w:rPr>
          <w:b/>
          <w:bCs/>
          <w:sz w:val="28"/>
          <w:szCs w:val="28"/>
        </w:rPr>
        <w:t>.  Parizeau, Marie-Hélène</w:t>
      </w:r>
      <w:r w:rsidRPr="00F50299">
        <w:rPr>
          <w:sz w:val="28"/>
          <w:szCs w:val="28"/>
        </w:rPr>
        <w:br/>
        <w:t xml:space="preserve">Biotechnologie, nanotechnologie, écologie [texte imprimé] : entre science et idéologie / Marie-Hélène Parizeau; Ed. Groupe Sciences en questions; Préf. Raphael Larrère. - Versailles : Quae, 2010. - 86 p. : couv. </w:t>
      </w:r>
      <w:proofErr w:type="gramStart"/>
      <w:r w:rsidRPr="00F50299">
        <w:rPr>
          <w:sz w:val="28"/>
          <w:szCs w:val="28"/>
        </w:rPr>
        <w:t>en</w:t>
      </w:r>
      <w:proofErr w:type="gramEnd"/>
      <w:r w:rsidRPr="00F50299">
        <w:rPr>
          <w:sz w:val="28"/>
          <w:szCs w:val="28"/>
        </w:rPr>
        <w:t xml:space="preserve"> coul. ; 19 x 12 cm. - (Sciences en questions / Institut national de la recherche agronomique, 12698490).</w:t>
      </w:r>
      <w:r w:rsidRPr="00F50299">
        <w:rPr>
          <w:sz w:val="28"/>
          <w:szCs w:val="28"/>
        </w:rPr>
        <w:br/>
        <w:t>Bibliogr. p.p.77-82. - ISBN 9782759208814</w:t>
      </w:r>
      <w:r w:rsidRPr="00F50299">
        <w:rPr>
          <w:sz w:val="28"/>
          <w:szCs w:val="28"/>
        </w:rPr>
        <w:br/>
      </w:r>
      <w:r w:rsidRPr="00F50299">
        <w:rPr>
          <w:sz w:val="28"/>
          <w:szCs w:val="28"/>
        </w:rPr>
        <w:br/>
        <w:t>nanotechnologie</w:t>
      </w:r>
      <w:r w:rsidRPr="00F50299">
        <w:rPr>
          <w:sz w:val="28"/>
          <w:szCs w:val="28"/>
        </w:rPr>
        <w:br/>
        <w:t>biotechnologie</w:t>
      </w:r>
      <w:r w:rsidRPr="00F50299">
        <w:rPr>
          <w:sz w:val="28"/>
          <w:szCs w:val="28"/>
        </w:rPr>
        <w:br/>
        <w:t>biotechnologie</w:t>
      </w:r>
      <w:r w:rsidRPr="00F50299">
        <w:rPr>
          <w:sz w:val="28"/>
          <w:szCs w:val="28"/>
        </w:rPr>
        <w:br/>
        <w:t>écologie</w:t>
      </w:r>
      <w:r w:rsidRPr="00F50299">
        <w:rPr>
          <w:sz w:val="28"/>
          <w:szCs w:val="28"/>
        </w:rPr>
        <w:br/>
        <w:t>sciences de la vie</w:t>
      </w:r>
      <w:r w:rsidRPr="00F50299">
        <w:rPr>
          <w:sz w:val="28"/>
          <w:szCs w:val="28"/>
        </w:rPr>
        <w:br/>
        <w:t>Idéologie et sciences</w:t>
      </w:r>
      <w:r w:rsidRPr="00F50299">
        <w:rPr>
          <w:sz w:val="28"/>
          <w:szCs w:val="28"/>
        </w:rPr>
        <w:br/>
        <w:t>éthique biomédicale</w:t>
      </w:r>
      <w:r w:rsidRPr="00F50299">
        <w:rPr>
          <w:sz w:val="28"/>
          <w:szCs w:val="28"/>
        </w:rPr>
        <w:br/>
      </w:r>
      <w:r w:rsidRPr="00F50299">
        <w:rPr>
          <w:sz w:val="28"/>
          <w:szCs w:val="28"/>
        </w:rPr>
        <w:br/>
        <w:t>Les nouvelles disciplines scientifiques suscitent craintes et espoirs pour la modernité occidentale. Elles se manifestent dans la sphère publique comme des idéologies parées du prestige de la science et de sa prétention à la vérité scientifique. Ce processus est exploré au sujet de la génétique, des biotechnologies et de la biologie de la conservation.</w:t>
      </w:r>
    </w:p>
    <w:p w:rsidR="002245EE" w:rsidRPr="00F50299" w:rsidRDefault="002245EE" w:rsidP="002245EE">
      <w:pPr>
        <w:pStyle w:val="NormalWeb"/>
        <w:jc w:val="center"/>
        <w:rPr>
          <w:sz w:val="32"/>
          <w:szCs w:val="32"/>
        </w:rPr>
      </w:pPr>
      <w:r w:rsidRPr="00F50299">
        <w:rPr>
          <w:b/>
          <w:bCs/>
          <w:sz w:val="32"/>
          <w:szCs w:val="32"/>
        </w:rPr>
        <w:t>660 PAR 1</w:t>
      </w:r>
    </w:p>
    <w:p w:rsidR="002245EE" w:rsidRDefault="002245EE" w:rsidP="002245EE"/>
    <w:p w:rsidR="002245EE" w:rsidRDefault="002245EE"/>
    <w:p w:rsidR="002245EE" w:rsidRDefault="002245EE"/>
    <w:p w:rsidR="002245EE" w:rsidRDefault="002245EE"/>
    <w:p w:rsidR="002245EE" w:rsidRDefault="002245EE"/>
    <w:p w:rsidR="002245EE" w:rsidRPr="00EE3B6E" w:rsidRDefault="002245EE" w:rsidP="002245EE">
      <w:pPr>
        <w:pStyle w:val="NormalWeb"/>
        <w:jc w:val="center"/>
        <w:rPr>
          <w:b/>
          <w:bCs/>
          <w:sz w:val="36"/>
          <w:szCs w:val="36"/>
        </w:rPr>
      </w:pPr>
      <w:r w:rsidRPr="002245EE">
        <w:object w:dxaOrig="8456" w:dyaOrig="13911">
          <v:shape id="_x0000_i1027" type="#_x0000_t75" style="width:423pt;height:695.25pt" o:ole="">
            <v:imagedata r:id="rId147" o:title=""/>
          </v:shape>
          <o:OLEObject Type="Embed" ProgID="Word.Document.12" ShapeID="_x0000_i1027" DrawAspect="Content" ObjectID="_1454218275" r:id="rId148"/>
        </w:object>
      </w:r>
      <w:r w:rsidRPr="002245EE">
        <w:rPr>
          <w:b/>
          <w:bCs/>
          <w:sz w:val="40"/>
          <w:szCs w:val="40"/>
        </w:rPr>
        <w:t xml:space="preserve"> </w:t>
      </w:r>
      <w:r w:rsidRPr="00EE3B6E">
        <w:rPr>
          <w:b/>
          <w:bCs/>
          <w:sz w:val="36"/>
          <w:szCs w:val="36"/>
        </w:rPr>
        <w:t xml:space="preserve"> </w:t>
      </w:r>
      <w:proofErr w:type="gramStart"/>
      <w:r w:rsidRPr="00EE3B6E">
        <w:rPr>
          <w:b/>
          <w:bCs/>
          <w:sz w:val="36"/>
          <w:szCs w:val="36"/>
        </w:rPr>
        <w:t>Urbanisme ,</w:t>
      </w:r>
      <w:proofErr w:type="gramEnd"/>
      <w:r w:rsidRPr="00EE3B6E">
        <w:rPr>
          <w:b/>
          <w:bCs/>
          <w:sz w:val="36"/>
          <w:szCs w:val="36"/>
        </w:rPr>
        <w:t xml:space="preserve"> et art  du Paysage </w:t>
      </w:r>
    </w:p>
    <w:p w:rsidR="002245EE" w:rsidRPr="00F40DCD" w:rsidRDefault="002245EE" w:rsidP="002245EE">
      <w:pPr>
        <w:pStyle w:val="NormalWeb"/>
        <w:jc w:val="center"/>
        <w:rPr>
          <w:b/>
          <w:bCs/>
          <w:sz w:val="40"/>
          <w:szCs w:val="40"/>
        </w:rPr>
      </w:pPr>
      <w:r w:rsidRPr="00F40DCD">
        <w:rPr>
          <w:b/>
          <w:bCs/>
          <w:sz w:val="40"/>
          <w:szCs w:val="40"/>
        </w:rPr>
        <w:t>710</w:t>
      </w:r>
    </w:p>
    <w:p w:rsidR="002245EE" w:rsidRDefault="002245EE" w:rsidP="002245EE">
      <w:pPr>
        <w:pStyle w:val="NormalWeb"/>
        <w:rPr>
          <w:b/>
          <w:bCs/>
          <w:sz w:val="32"/>
          <w:szCs w:val="32"/>
        </w:rPr>
      </w:pPr>
      <w:r>
        <w:rPr>
          <w:b/>
          <w:bCs/>
          <w:noProof/>
          <w:sz w:val="32"/>
          <w:szCs w:val="32"/>
        </w:rPr>
        <w:drawing>
          <wp:inline distT="0" distB="0" distL="0" distR="0">
            <wp:extent cx="1718295" cy="2695575"/>
            <wp:effectExtent l="114300" t="95250" r="91455" b="104775"/>
            <wp:docPr id="168" name="Image 1" descr="C:\Users\User\Pictures\aména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aménagement.jpg"/>
                    <pic:cNvPicPr>
                      <a:picLocks noChangeAspect="1" noChangeArrowheads="1"/>
                    </pic:cNvPicPr>
                  </pic:nvPicPr>
                  <pic:blipFill>
                    <a:blip r:embed="rId149"/>
                    <a:srcRect/>
                    <a:stretch>
                      <a:fillRect/>
                    </a:stretch>
                  </pic:blipFill>
                  <pic:spPr bwMode="auto">
                    <a:xfrm>
                      <a:off x="0" y="0"/>
                      <a:ext cx="1718295" cy="26955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245EE" w:rsidRPr="00F40DCD" w:rsidRDefault="002245EE" w:rsidP="002245EE">
      <w:pPr>
        <w:pStyle w:val="NormalWeb"/>
        <w:spacing w:after="240" w:afterAutospacing="0"/>
        <w:rPr>
          <w:sz w:val="28"/>
          <w:szCs w:val="28"/>
        </w:rPr>
      </w:pPr>
      <w:r w:rsidRPr="00F40DCD">
        <w:rPr>
          <w:b/>
          <w:bCs/>
          <w:sz w:val="28"/>
          <w:szCs w:val="28"/>
        </w:rPr>
        <w:t>1.  Larcher Jean-Luc</w:t>
      </w:r>
      <w:r w:rsidRPr="00F40DCD">
        <w:rPr>
          <w:sz w:val="28"/>
          <w:szCs w:val="28"/>
        </w:rPr>
        <w:br/>
        <w:t>Aménagement des espaces verts urbains et du paysage rural [texte imprimé] : histoire, composition, éléments construits / Larcher Jean-Luc, Gelgon Thierry. - 4eme ed. - Paris : Tec et Doc, 2012. - 596 p. : fig.</w:t>
      </w:r>
      <w:proofErr w:type="gramStart"/>
      <w:r w:rsidRPr="00F40DCD">
        <w:rPr>
          <w:sz w:val="28"/>
          <w:szCs w:val="28"/>
        </w:rPr>
        <w:t>,couv.ill.en</w:t>
      </w:r>
      <w:proofErr w:type="gramEnd"/>
      <w:r w:rsidRPr="00F40DCD">
        <w:rPr>
          <w:sz w:val="28"/>
          <w:szCs w:val="28"/>
        </w:rPr>
        <w:t xml:space="preserve"> coul. ; 24 x 16 cm. - (Agriculture d'aujourd'hui, 09822518).</w:t>
      </w:r>
      <w:r w:rsidRPr="00F40DCD">
        <w:rPr>
          <w:sz w:val="28"/>
          <w:szCs w:val="28"/>
        </w:rPr>
        <w:br/>
        <w:t>Bibliogr. Glossaire. Index. - ISBN 9782743014414</w:t>
      </w:r>
      <w:r w:rsidRPr="00F40DCD">
        <w:rPr>
          <w:sz w:val="28"/>
          <w:szCs w:val="28"/>
        </w:rPr>
        <w:br/>
      </w:r>
      <w:r w:rsidRPr="00F40DCD">
        <w:rPr>
          <w:sz w:val="28"/>
          <w:szCs w:val="28"/>
        </w:rPr>
        <w:br/>
        <w:t>espace vert</w:t>
      </w:r>
      <w:r w:rsidRPr="00F40DCD">
        <w:rPr>
          <w:sz w:val="28"/>
          <w:szCs w:val="28"/>
        </w:rPr>
        <w:br/>
        <w:t>espace rural</w:t>
      </w:r>
      <w:r w:rsidRPr="00F40DCD">
        <w:rPr>
          <w:sz w:val="28"/>
          <w:szCs w:val="28"/>
        </w:rPr>
        <w:br/>
        <w:t>paysage urbain</w:t>
      </w:r>
      <w:r w:rsidRPr="00F40DCD">
        <w:rPr>
          <w:sz w:val="28"/>
          <w:szCs w:val="28"/>
        </w:rPr>
        <w:br/>
        <w:t>aménagement du paysage</w:t>
      </w:r>
      <w:r w:rsidRPr="00F40DCD">
        <w:rPr>
          <w:sz w:val="28"/>
          <w:szCs w:val="28"/>
        </w:rPr>
        <w:br/>
        <w:t>aménagement urbain</w:t>
      </w:r>
      <w:r w:rsidRPr="00F40DCD">
        <w:rPr>
          <w:sz w:val="28"/>
          <w:szCs w:val="28"/>
        </w:rPr>
        <w:br/>
        <w:t>espace vert planification</w:t>
      </w:r>
      <w:r w:rsidRPr="00F40DCD">
        <w:rPr>
          <w:sz w:val="28"/>
          <w:szCs w:val="28"/>
        </w:rPr>
        <w:br/>
      </w:r>
      <w:r w:rsidRPr="00F40DCD">
        <w:rPr>
          <w:sz w:val="28"/>
          <w:szCs w:val="28"/>
        </w:rPr>
        <w:br/>
        <w:t>Propose, après un historique critique des types de jardins, une démarche d'analyse et de conception des espaces extérieurs et aborde l'étude technique des constructions paysagères.</w:t>
      </w:r>
    </w:p>
    <w:p w:rsidR="002245EE" w:rsidRDefault="002245EE" w:rsidP="002245EE">
      <w:pPr>
        <w:pStyle w:val="NormalWeb"/>
        <w:jc w:val="center"/>
        <w:rPr>
          <w:b/>
          <w:bCs/>
          <w:sz w:val="32"/>
          <w:szCs w:val="32"/>
        </w:rPr>
      </w:pPr>
      <w:r w:rsidRPr="00F40DCD">
        <w:rPr>
          <w:b/>
          <w:bCs/>
          <w:sz w:val="32"/>
          <w:szCs w:val="32"/>
        </w:rPr>
        <w:t>710 LAR 1</w:t>
      </w:r>
    </w:p>
    <w:p w:rsidR="00C00F78" w:rsidRDefault="00C00F78" w:rsidP="002245EE">
      <w:pPr>
        <w:pStyle w:val="NormalWeb"/>
        <w:jc w:val="center"/>
        <w:rPr>
          <w:b/>
          <w:bCs/>
          <w:sz w:val="32"/>
          <w:szCs w:val="32"/>
        </w:rPr>
      </w:pPr>
    </w:p>
    <w:p w:rsidR="00C00F78" w:rsidRDefault="00C00F78" w:rsidP="00C00F78">
      <w:pPr>
        <w:pStyle w:val="NormalWeb"/>
        <w:jc w:val="center"/>
        <w:rPr>
          <w:b/>
          <w:bCs/>
          <w:sz w:val="32"/>
          <w:szCs w:val="32"/>
        </w:rPr>
      </w:pPr>
      <w:r>
        <w:rPr>
          <w:b/>
          <w:bCs/>
          <w:sz w:val="32"/>
          <w:szCs w:val="32"/>
        </w:rPr>
        <w:lastRenderedPageBreak/>
        <w:t xml:space="preserve">Architecture </w:t>
      </w:r>
    </w:p>
    <w:p w:rsidR="00C00F78" w:rsidRDefault="00C00F78" w:rsidP="00C00F78">
      <w:pPr>
        <w:pStyle w:val="NormalWeb"/>
        <w:jc w:val="center"/>
        <w:rPr>
          <w:b/>
          <w:bCs/>
          <w:sz w:val="32"/>
          <w:szCs w:val="32"/>
        </w:rPr>
      </w:pPr>
      <w:r>
        <w:rPr>
          <w:b/>
          <w:bCs/>
          <w:sz w:val="32"/>
          <w:szCs w:val="32"/>
        </w:rPr>
        <w:t>720</w:t>
      </w:r>
    </w:p>
    <w:p w:rsidR="00C00F78" w:rsidRDefault="00C00F78" w:rsidP="00C00F78">
      <w:pPr>
        <w:pStyle w:val="NormalWeb"/>
        <w:rPr>
          <w:b/>
          <w:bCs/>
          <w:sz w:val="32"/>
          <w:szCs w:val="32"/>
        </w:rPr>
      </w:pPr>
      <w:r>
        <w:rPr>
          <w:b/>
          <w:bCs/>
          <w:noProof/>
          <w:sz w:val="32"/>
          <w:szCs w:val="32"/>
        </w:rPr>
        <w:drawing>
          <wp:inline distT="0" distB="0" distL="0" distR="0">
            <wp:extent cx="1604741" cy="2019300"/>
            <wp:effectExtent l="114300" t="95250" r="90709" b="95250"/>
            <wp:docPr id="171" name="Image 1" descr="C:\Users\User\Pictures\archite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architecture.jpg"/>
                    <pic:cNvPicPr>
                      <a:picLocks noChangeAspect="1" noChangeArrowheads="1"/>
                    </pic:cNvPicPr>
                  </pic:nvPicPr>
                  <pic:blipFill>
                    <a:blip r:embed="rId150"/>
                    <a:srcRect/>
                    <a:stretch>
                      <a:fillRect/>
                    </a:stretch>
                  </pic:blipFill>
                  <pic:spPr bwMode="auto">
                    <a:xfrm>
                      <a:off x="0" y="0"/>
                      <a:ext cx="1604741" cy="20193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00F78" w:rsidRPr="003C1C9C" w:rsidRDefault="00C00F78" w:rsidP="00C00F78">
      <w:pPr>
        <w:pStyle w:val="NormalWeb"/>
        <w:spacing w:after="240" w:afterAutospacing="0"/>
        <w:rPr>
          <w:sz w:val="28"/>
          <w:szCs w:val="28"/>
        </w:rPr>
      </w:pPr>
      <w:r w:rsidRPr="003C1C9C">
        <w:rPr>
          <w:b/>
          <w:bCs/>
          <w:sz w:val="28"/>
          <w:szCs w:val="28"/>
        </w:rPr>
        <w:t>1.  Millet, Jeanne</w:t>
      </w:r>
      <w:r w:rsidRPr="003C1C9C">
        <w:rPr>
          <w:sz w:val="28"/>
          <w:szCs w:val="28"/>
        </w:rPr>
        <w:br/>
        <w:t xml:space="preserve">L'architecture des arbres des régions tempérées [texte imprimé] : son histoire, ses concepts, ses usages / Jeanne Millet; Préf. Roelof A. A. Oldeman; Préf. Frédéric Back. - Canada : MULTIMONDES, 2012. - 397 p. : </w:t>
      </w:r>
      <w:proofErr w:type="gramStart"/>
      <w:r w:rsidRPr="003C1C9C">
        <w:rPr>
          <w:sz w:val="28"/>
          <w:szCs w:val="28"/>
        </w:rPr>
        <w:t>tab.,</w:t>
      </w:r>
      <w:proofErr w:type="gramEnd"/>
      <w:r w:rsidRPr="003C1C9C">
        <w:rPr>
          <w:sz w:val="28"/>
          <w:szCs w:val="28"/>
        </w:rPr>
        <w:t xml:space="preserve"> photos, fig., couv.ill. </w:t>
      </w:r>
      <w:proofErr w:type="gramStart"/>
      <w:r w:rsidRPr="003C1C9C">
        <w:rPr>
          <w:sz w:val="28"/>
          <w:szCs w:val="28"/>
        </w:rPr>
        <w:t>en</w:t>
      </w:r>
      <w:proofErr w:type="gramEnd"/>
      <w:r w:rsidRPr="003C1C9C">
        <w:rPr>
          <w:sz w:val="28"/>
          <w:szCs w:val="28"/>
        </w:rPr>
        <w:t xml:space="preserve"> coul. ; 25.5 cm</w:t>
      </w:r>
      <w:proofErr w:type="gramStart"/>
      <w:r w:rsidRPr="003C1C9C">
        <w:rPr>
          <w:sz w:val="28"/>
          <w:szCs w:val="28"/>
        </w:rPr>
        <w:t>.</w:t>
      </w:r>
      <w:proofErr w:type="gramEnd"/>
      <w:r w:rsidRPr="003C1C9C">
        <w:rPr>
          <w:sz w:val="28"/>
          <w:szCs w:val="28"/>
        </w:rPr>
        <w:br/>
        <w:t>bibliogr. p.p. 393-397. - ISBN 9782895441908</w:t>
      </w:r>
      <w:r w:rsidRPr="003C1C9C">
        <w:rPr>
          <w:sz w:val="28"/>
          <w:szCs w:val="28"/>
        </w:rPr>
        <w:br/>
      </w:r>
      <w:r w:rsidRPr="003C1C9C">
        <w:rPr>
          <w:sz w:val="28"/>
          <w:szCs w:val="28"/>
        </w:rPr>
        <w:br/>
        <w:t>Arbres : Morphologie</w:t>
      </w:r>
      <w:r w:rsidRPr="003C1C9C">
        <w:rPr>
          <w:sz w:val="28"/>
          <w:szCs w:val="28"/>
        </w:rPr>
        <w:br/>
        <w:t>arbres : développement</w:t>
      </w:r>
      <w:r w:rsidRPr="003C1C9C">
        <w:rPr>
          <w:sz w:val="28"/>
          <w:szCs w:val="28"/>
        </w:rPr>
        <w:br/>
      </w:r>
      <w:r w:rsidRPr="003C1C9C">
        <w:rPr>
          <w:sz w:val="28"/>
          <w:szCs w:val="28"/>
        </w:rPr>
        <w:br/>
        <w:t>On s’adresse aux amoureux des arbres, autant les professionnels (arboriculteurs, élagueurs, ingénieurs forestiers, botanistes, etc.) que le grand public. Il intéressera tous ceux qui désirent mieux comprendre comment différentes espèces d’arbre se développent et mettent en place, chacune à sa manière, une disposition particulière des branches, c’est-à-dire leur architecture. Le lecteur trouvera dans cet ouvrage hautement illustré l’ensemble des notions lui permettant d’observer l’architecture d’un arbre. On y présente quelques éléments d’histoire de l’évolution des concepts en architecture des arbres depuis leur découverte dans les années 1960 jusqu’à aujourd’hui.</w:t>
      </w:r>
    </w:p>
    <w:p w:rsidR="00C00F78" w:rsidRPr="003C1C9C" w:rsidRDefault="00C00F78" w:rsidP="00C00F78">
      <w:pPr>
        <w:pStyle w:val="NormalWeb"/>
        <w:jc w:val="center"/>
        <w:rPr>
          <w:sz w:val="32"/>
          <w:szCs w:val="32"/>
        </w:rPr>
      </w:pPr>
      <w:r w:rsidRPr="003C1C9C">
        <w:rPr>
          <w:b/>
          <w:bCs/>
          <w:sz w:val="32"/>
          <w:szCs w:val="32"/>
        </w:rPr>
        <w:t>720 MIL 1</w:t>
      </w:r>
    </w:p>
    <w:p w:rsidR="00C00F78" w:rsidRDefault="00C00F78" w:rsidP="00C00F78"/>
    <w:p w:rsidR="00C00F78" w:rsidRDefault="00C00F78" w:rsidP="002245EE">
      <w:pPr>
        <w:pStyle w:val="NormalWeb"/>
        <w:jc w:val="center"/>
        <w:rPr>
          <w:b/>
          <w:bCs/>
          <w:sz w:val="32"/>
          <w:szCs w:val="32"/>
        </w:rPr>
      </w:pPr>
    </w:p>
    <w:p w:rsidR="00C00F78" w:rsidRPr="00C00F78" w:rsidRDefault="00C00F78" w:rsidP="00C00F78">
      <w:pPr>
        <w:pStyle w:val="NormalWeb"/>
        <w:jc w:val="center"/>
        <w:rPr>
          <w:b/>
          <w:bCs/>
          <w:sz w:val="44"/>
          <w:szCs w:val="44"/>
        </w:rPr>
      </w:pPr>
      <w:r w:rsidRPr="00C00F78">
        <w:rPr>
          <w:b/>
          <w:bCs/>
          <w:sz w:val="44"/>
          <w:szCs w:val="44"/>
        </w:rPr>
        <w:lastRenderedPageBreak/>
        <w:t xml:space="preserve">Pollution </w:t>
      </w:r>
    </w:p>
    <w:p w:rsidR="00C00F78" w:rsidRPr="00FD7A46" w:rsidRDefault="00C00F78" w:rsidP="00C00F78">
      <w:pPr>
        <w:pStyle w:val="NormalWeb"/>
        <w:jc w:val="center"/>
        <w:rPr>
          <w:b/>
          <w:bCs/>
          <w:sz w:val="36"/>
          <w:szCs w:val="36"/>
        </w:rPr>
      </w:pPr>
      <w:r w:rsidRPr="00FD7A46">
        <w:rPr>
          <w:b/>
          <w:bCs/>
          <w:sz w:val="36"/>
          <w:szCs w:val="36"/>
        </w:rPr>
        <w:t>363.73</w:t>
      </w:r>
    </w:p>
    <w:p w:rsidR="00C00F78" w:rsidRDefault="00C00F78" w:rsidP="00C00F78">
      <w:pPr>
        <w:pStyle w:val="NormalWeb"/>
        <w:jc w:val="center"/>
        <w:rPr>
          <w:b/>
          <w:bCs/>
          <w:sz w:val="32"/>
          <w:szCs w:val="32"/>
        </w:rPr>
      </w:pPr>
    </w:p>
    <w:p w:rsidR="00C00F78" w:rsidRDefault="00C00F78" w:rsidP="00C00F78">
      <w:pPr>
        <w:pStyle w:val="NormalWeb"/>
        <w:rPr>
          <w:b/>
          <w:bCs/>
          <w:sz w:val="32"/>
          <w:szCs w:val="32"/>
        </w:rPr>
      </w:pPr>
      <w:r>
        <w:rPr>
          <w:b/>
          <w:bCs/>
          <w:noProof/>
          <w:sz w:val="32"/>
          <w:szCs w:val="32"/>
        </w:rPr>
        <w:drawing>
          <wp:inline distT="0" distB="0" distL="0" distR="0">
            <wp:extent cx="2057400" cy="2371725"/>
            <wp:effectExtent l="114300" t="95250" r="95250" b="104775"/>
            <wp:docPr id="172" name="Image 3" descr="C:\Users\User\Pictures\POL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POLLUTION.jpg"/>
                    <pic:cNvPicPr>
                      <a:picLocks noChangeAspect="1" noChangeArrowheads="1"/>
                    </pic:cNvPicPr>
                  </pic:nvPicPr>
                  <pic:blipFill>
                    <a:blip r:embed="rId151"/>
                    <a:srcRect/>
                    <a:stretch>
                      <a:fillRect/>
                    </a:stretch>
                  </pic:blipFill>
                  <pic:spPr bwMode="auto">
                    <a:xfrm>
                      <a:off x="0" y="0"/>
                      <a:ext cx="2057400" cy="237172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00F78" w:rsidRPr="00B507FD" w:rsidRDefault="00C00F78" w:rsidP="00C00F78">
      <w:pPr>
        <w:pStyle w:val="NormalWeb"/>
        <w:rPr>
          <w:sz w:val="28"/>
          <w:szCs w:val="28"/>
        </w:rPr>
      </w:pPr>
      <w:r w:rsidRPr="00B507FD">
        <w:rPr>
          <w:b/>
          <w:bCs/>
          <w:sz w:val="28"/>
          <w:szCs w:val="28"/>
        </w:rPr>
        <w:t>1.  Tarmoul, Fateh</w:t>
      </w:r>
      <w:r w:rsidRPr="00B507FD">
        <w:rPr>
          <w:sz w:val="28"/>
          <w:szCs w:val="28"/>
        </w:rPr>
        <w:br/>
        <w:t xml:space="preserve">Pollution résiduelle d'une station d'épuration par lagunage naturel [texte imprimé] : Cas de la lagune de Béni-Messous / Fateh Tarmoul. - Allemagne : Editions universitaires européennes, 2011. - 109 p. : </w:t>
      </w:r>
      <w:proofErr w:type="gramStart"/>
      <w:r w:rsidRPr="00B507FD">
        <w:rPr>
          <w:sz w:val="28"/>
          <w:szCs w:val="28"/>
        </w:rPr>
        <w:t>tab.,</w:t>
      </w:r>
      <w:proofErr w:type="gramEnd"/>
      <w:r w:rsidRPr="00B507FD">
        <w:rPr>
          <w:sz w:val="28"/>
          <w:szCs w:val="28"/>
        </w:rPr>
        <w:t xml:space="preserve"> fig., couv.ill. </w:t>
      </w:r>
      <w:proofErr w:type="gramStart"/>
      <w:r w:rsidRPr="00B507FD">
        <w:rPr>
          <w:sz w:val="28"/>
          <w:szCs w:val="28"/>
        </w:rPr>
        <w:t>en</w:t>
      </w:r>
      <w:proofErr w:type="gramEnd"/>
      <w:r w:rsidRPr="00B507FD">
        <w:rPr>
          <w:sz w:val="28"/>
          <w:szCs w:val="28"/>
        </w:rPr>
        <w:t xml:space="preserve"> coul. ; 22 cm</w:t>
      </w:r>
      <w:proofErr w:type="gramStart"/>
      <w:r w:rsidRPr="00B507FD">
        <w:rPr>
          <w:sz w:val="28"/>
          <w:szCs w:val="28"/>
        </w:rPr>
        <w:t>.</w:t>
      </w:r>
      <w:proofErr w:type="gramEnd"/>
      <w:r w:rsidRPr="00B507FD">
        <w:rPr>
          <w:sz w:val="28"/>
          <w:szCs w:val="28"/>
        </w:rPr>
        <w:br/>
        <w:t>Bibliogr. p.p. 93-95 Annexe p.p. 97-109. - ISBN 9786131576980</w:t>
      </w:r>
      <w:r w:rsidRPr="00B507FD">
        <w:rPr>
          <w:sz w:val="28"/>
          <w:szCs w:val="28"/>
        </w:rPr>
        <w:br/>
      </w:r>
      <w:r w:rsidRPr="00B507FD">
        <w:rPr>
          <w:sz w:val="28"/>
          <w:szCs w:val="28"/>
        </w:rPr>
        <w:br/>
        <w:t xml:space="preserve">pollution </w:t>
      </w:r>
      <w:r w:rsidRPr="00B507FD">
        <w:rPr>
          <w:sz w:val="28"/>
          <w:szCs w:val="28"/>
        </w:rPr>
        <w:br/>
        <w:t>résiduelle</w:t>
      </w:r>
      <w:r w:rsidRPr="00B507FD">
        <w:rPr>
          <w:sz w:val="28"/>
          <w:szCs w:val="28"/>
        </w:rPr>
        <w:br/>
        <w:t>station</w:t>
      </w:r>
      <w:r w:rsidRPr="00B507FD">
        <w:rPr>
          <w:sz w:val="28"/>
          <w:szCs w:val="28"/>
        </w:rPr>
        <w:br/>
        <w:t xml:space="preserve">épuration </w:t>
      </w:r>
      <w:r w:rsidRPr="00B507FD">
        <w:rPr>
          <w:sz w:val="28"/>
          <w:szCs w:val="28"/>
        </w:rPr>
        <w:br/>
        <w:t>lagunage naturel</w:t>
      </w:r>
      <w:r w:rsidRPr="00B507FD">
        <w:rPr>
          <w:sz w:val="28"/>
          <w:szCs w:val="28"/>
        </w:rPr>
        <w:br/>
      </w:r>
      <w:r w:rsidRPr="00B507FD">
        <w:rPr>
          <w:sz w:val="28"/>
          <w:szCs w:val="28"/>
        </w:rPr>
        <w:br/>
        <w:t>Il s'agit dans ce document, d'évaluer la pollution résiduelle qui correspond à la part additionnelle de pollution.</w:t>
      </w:r>
    </w:p>
    <w:p w:rsidR="00C00F78" w:rsidRPr="00B507FD" w:rsidRDefault="00C00F78" w:rsidP="00C00F78">
      <w:pPr>
        <w:jc w:val="center"/>
        <w:rPr>
          <w:rFonts w:asciiTheme="majorBidi" w:hAnsiTheme="majorBidi" w:cstheme="majorBidi"/>
          <w:b/>
          <w:bCs/>
          <w:sz w:val="32"/>
          <w:szCs w:val="32"/>
        </w:rPr>
      </w:pPr>
      <w:r w:rsidRPr="00B507FD">
        <w:rPr>
          <w:rFonts w:asciiTheme="majorBidi" w:hAnsiTheme="majorBidi" w:cstheme="majorBidi"/>
          <w:b/>
          <w:bCs/>
          <w:sz w:val="32"/>
          <w:szCs w:val="32"/>
        </w:rPr>
        <w:t>363.73 TAR 1</w:t>
      </w:r>
    </w:p>
    <w:p w:rsidR="00C00F78" w:rsidRDefault="00C00F78" w:rsidP="002245EE">
      <w:pPr>
        <w:pStyle w:val="NormalWeb"/>
        <w:jc w:val="center"/>
        <w:rPr>
          <w:b/>
          <w:bCs/>
          <w:sz w:val="32"/>
          <w:szCs w:val="32"/>
        </w:rPr>
      </w:pPr>
    </w:p>
    <w:p w:rsidR="00C00F78" w:rsidRDefault="00C00F78" w:rsidP="002245EE">
      <w:pPr>
        <w:pStyle w:val="NormalWeb"/>
        <w:jc w:val="center"/>
        <w:rPr>
          <w:b/>
          <w:bCs/>
          <w:sz w:val="32"/>
          <w:szCs w:val="32"/>
        </w:rPr>
      </w:pPr>
    </w:p>
    <w:p w:rsidR="00C00F78" w:rsidRDefault="00C00F78" w:rsidP="002245EE">
      <w:pPr>
        <w:pStyle w:val="NormalWeb"/>
        <w:jc w:val="center"/>
        <w:rPr>
          <w:b/>
          <w:bCs/>
          <w:sz w:val="32"/>
          <w:szCs w:val="32"/>
        </w:rPr>
      </w:pPr>
    </w:p>
    <w:p w:rsidR="00C00F78" w:rsidRDefault="00C00F78" w:rsidP="002245EE">
      <w:pPr>
        <w:pStyle w:val="NormalWeb"/>
        <w:jc w:val="center"/>
        <w:rPr>
          <w:b/>
          <w:bCs/>
          <w:sz w:val="32"/>
          <w:szCs w:val="32"/>
        </w:rPr>
      </w:pPr>
    </w:p>
    <w:p w:rsidR="00C00F78" w:rsidRDefault="00C00F78" w:rsidP="002245EE">
      <w:pPr>
        <w:pStyle w:val="NormalWeb"/>
        <w:jc w:val="center"/>
        <w:rPr>
          <w:b/>
          <w:bCs/>
          <w:sz w:val="32"/>
          <w:szCs w:val="32"/>
        </w:rPr>
      </w:pPr>
    </w:p>
    <w:p w:rsidR="00C00F78" w:rsidRDefault="00C00F78" w:rsidP="002245EE">
      <w:pPr>
        <w:pStyle w:val="NormalWeb"/>
        <w:jc w:val="center"/>
        <w:rPr>
          <w:b/>
          <w:bCs/>
          <w:sz w:val="32"/>
          <w:szCs w:val="32"/>
        </w:rPr>
      </w:pPr>
    </w:p>
    <w:p w:rsidR="00C00F78" w:rsidRDefault="00C00F78" w:rsidP="002245EE">
      <w:pPr>
        <w:pStyle w:val="NormalWeb"/>
        <w:jc w:val="center"/>
        <w:rPr>
          <w:b/>
          <w:bCs/>
          <w:sz w:val="32"/>
          <w:szCs w:val="32"/>
        </w:rPr>
      </w:pPr>
    </w:p>
    <w:p w:rsidR="00C00F78" w:rsidRDefault="00C00F78" w:rsidP="002245EE">
      <w:pPr>
        <w:pStyle w:val="NormalWeb"/>
        <w:jc w:val="center"/>
        <w:rPr>
          <w:b/>
          <w:bCs/>
          <w:sz w:val="32"/>
          <w:szCs w:val="32"/>
        </w:rPr>
      </w:pPr>
    </w:p>
    <w:p w:rsidR="00C00F78" w:rsidRDefault="00C00F78" w:rsidP="002245EE">
      <w:pPr>
        <w:pStyle w:val="NormalWeb"/>
        <w:jc w:val="center"/>
        <w:rPr>
          <w:b/>
          <w:bCs/>
          <w:sz w:val="32"/>
          <w:szCs w:val="32"/>
        </w:rPr>
      </w:pPr>
    </w:p>
    <w:p w:rsidR="00C00F78" w:rsidRDefault="00C00F78" w:rsidP="002245EE">
      <w:pPr>
        <w:pStyle w:val="NormalWeb"/>
        <w:jc w:val="center"/>
        <w:rPr>
          <w:b/>
          <w:bCs/>
          <w:sz w:val="32"/>
          <w:szCs w:val="32"/>
        </w:rPr>
      </w:pPr>
    </w:p>
    <w:p w:rsidR="00C00F78" w:rsidRDefault="00C00F78" w:rsidP="002245EE">
      <w:pPr>
        <w:pStyle w:val="NormalWeb"/>
        <w:jc w:val="center"/>
        <w:rPr>
          <w:b/>
          <w:bCs/>
          <w:sz w:val="32"/>
          <w:szCs w:val="32"/>
        </w:rPr>
      </w:pPr>
    </w:p>
    <w:p w:rsidR="00C00F78" w:rsidRDefault="00C00F78" w:rsidP="002245EE">
      <w:pPr>
        <w:pStyle w:val="NormalWeb"/>
        <w:jc w:val="center"/>
        <w:rPr>
          <w:b/>
          <w:bCs/>
          <w:sz w:val="32"/>
          <w:szCs w:val="32"/>
        </w:rPr>
      </w:pPr>
    </w:p>
    <w:p w:rsidR="00C00F78" w:rsidRDefault="00C00F78" w:rsidP="002245EE">
      <w:pPr>
        <w:pStyle w:val="NormalWeb"/>
        <w:jc w:val="center"/>
        <w:rPr>
          <w:b/>
          <w:bCs/>
          <w:sz w:val="32"/>
          <w:szCs w:val="32"/>
        </w:rPr>
      </w:pPr>
    </w:p>
    <w:p w:rsidR="00C00F78" w:rsidRDefault="00C00F78" w:rsidP="002245EE">
      <w:pPr>
        <w:pStyle w:val="NormalWeb"/>
        <w:jc w:val="center"/>
        <w:rPr>
          <w:b/>
          <w:bCs/>
          <w:sz w:val="32"/>
          <w:szCs w:val="32"/>
        </w:rPr>
      </w:pPr>
    </w:p>
    <w:p w:rsidR="00C00F78" w:rsidRDefault="00C00F78" w:rsidP="002245EE">
      <w:pPr>
        <w:pStyle w:val="NormalWeb"/>
        <w:jc w:val="center"/>
        <w:rPr>
          <w:b/>
          <w:bCs/>
          <w:sz w:val="32"/>
          <w:szCs w:val="32"/>
        </w:rPr>
      </w:pPr>
    </w:p>
    <w:p w:rsidR="00C00F78" w:rsidRDefault="00C00F78" w:rsidP="002245EE">
      <w:pPr>
        <w:pStyle w:val="NormalWeb"/>
        <w:jc w:val="center"/>
        <w:rPr>
          <w:b/>
          <w:bCs/>
          <w:sz w:val="32"/>
          <w:szCs w:val="32"/>
        </w:rPr>
      </w:pPr>
    </w:p>
    <w:p w:rsidR="00C00F78" w:rsidRDefault="00C00F78" w:rsidP="002245EE">
      <w:pPr>
        <w:pStyle w:val="NormalWeb"/>
        <w:jc w:val="center"/>
        <w:rPr>
          <w:b/>
          <w:bCs/>
          <w:sz w:val="32"/>
          <w:szCs w:val="32"/>
        </w:rPr>
      </w:pPr>
    </w:p>
    <w:p w:rsidR="00C00F78" w:rsidRDefault="00C00F78" w:rsidP="002245EE">
      <w:pPr>
        <w:pStyle w:val="NormalWeb"/>
        <w:jc w:val="center"/>
        <w:rPr>
          <w:b/>
          <w:bCs/>
          <w:sz w:val="32"/>
          <w:szCs w:val="32"/>
        </w:rPr>
      </w:pPr>
    </w:p>
    <w:p w:rsidR="00E60803" w:rsidRDefault="00E60803" w:rsidP="002245EE">
      <w:pPr>
        <w:pStyle w:val="NormalWeb"/>
        <w:jc w:val="center"/>
        <w:rPr>
          <w:b/>
          <w:bCs/>
          <w:sz w:val="32"/>
          <w:szCs w:val="32"/>
        </w:rPr>
      </w:pPr>
    </w:p>
    <w:p w:rsidR="00E60803" w:rsidRPr="00C00F78" w:rsidRDefault="00E60803" w:rsidP="00E60803">
      <w:pPr>
        <w:pStyle w:val="NormalWeb"/>
        <w:jc w:val="center"/>
        <w:rPr>
          <w:b/>
          <w:bCs/>
          <w:sz w:val="36"/>
          <w:szCs w:val="36"/>
        </w:rPr>
      </w:pPr>
      <w:r w:rsidRPr="00C00F78">
        <w:rPr>
          <w:b/>
          <w:bCs/>
          <w:sz w:val="36"/>
          <w:szCs w:val="36"/>
        </w:rPr>
        <w:t>Vergers. Fruits. Forets</w:t>
      </w:r>
    </w:p>
    <w:p w:rsidR="00E60803" w:rsidRPr="007C4564" w:rsidRDefault="00E60803" w:rsidP="00E60803">
      <w:pPr>
        <w:pStyle w:val="NormalWeb"/>
        <w:jc w:val="center"/>
        <w:rPr>
          <w:b/>
          <w:bCs/>
          <w:sz w:val="32"/>
          <w:szCs w:val="32"/>
        </w:rPr>
      </w:pPr>
      <w:r w:rsidRPr="007C4564">
        <w:rPr>
          <w:b/>
          <w:bCs/>
          <w:sz w:val="32"/>
          <w:szCs w:val="32"/>
        </w:rPr>
        <w:t>634</w:t>
      </w:r>
    </w:p>
    <w:p w:rsidR="00E60803" w:rsidRDefault="00E60803" w:rsidP="00E60803">
      <w:pPr>
        <w:pStyle w:val="NormalWeb"/>
        <w:jc w:val="center"/>
      </w:pPr>
    </w:p>
    <w:p w:rsidR="00E60803" w:rsidRDefault="00E60803" w:rsidP="00E60803">
      <w:pPr>
        <w:pStyle w:val="NormalWeb"/>
      </w:pPr>
      <w:r>
        <w:rPr>
          <w:noProof/>
        </w:rPr>
        <w:lastRenderedPageBreak/>
        <w:drawing>
          <wp:inline distT="0" distB="0" distL="0" distR="0">
            <wp:extent cx="1524000" cy="2400300"/>
            <wp:effectExtent l="114300" t="95250" r="95250" b="95250"/>
            <wp:docPr id="169" name="Image 1" descr="C:\Users\User\Pictures\Abric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Abricot.jpg"/>
                    <pic:cNvPicPr>
                      <a:picLocks noChangeAspect="1" noChangeArrowheads="1"/>
                    </pic:cNvPicPr>
                  </pic:nvPicPr>
                  <pic:blipFill>
                    <a:blip r:embed="rId152"/>
                    <a:srcRect/>
                    <a:stretch>
                      <a:fillRect/>
                    </a:stretch>
                  </pic:blipFill>
                  <pic:spPr bwMode="auto">
                    <a:xfrm>
                      <a:off x="0" y="0"/>
                      <a:ext cx="1524000" cy="24003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E60803" w:rsidRPr="00F56586" w:rsidRDefault="00E60803" w:rsidP="00E60803">
      <w:pPr>
        <w:pStyle w:val="NormalWeb"/>
        <w:spacing w:after="240" w:afterAutospacing="0"/>
        <w:rPr>
          <w:sz w:val="28"/>
          <w:szCs w:val="28"/>
        </w:rPr>
      </w:pPr>
      <w:r w:rsidRPr="00F56586">
        <w:rPr>
          <w:b/>
          <w:bCs/>
          <w:sz w:val="28"/>
          <w:szCs w:val="28"/>
        </w:rPr>
        <w:t>1.  Lichou Jean</w:t>
      </w:r>
      <w:r w:rsidRPr="00F56586">
        <w:rPr>
          <w:sz w:val="28"/>
          <w:szCs w:val="28"/>
        </w:rPr>
        <w:br/>
        <w:t>Monographie abricot [texte imprimé] / Ed. Lichou Jean, Ed. Jay Michel. - Paris : Centre technique interprofessionnel des fruits et légumes, 2012. - 567 p. : tab.</w:t>
      </w:r>
      <w:proofErr w:type="gramStart"/>
      <w:r w:rsidRPr="00F56586">
        <w:rPr>
          <w:sz w:val="28"/>
          <w:szCs w:val="28"/>
        </w:rPr>
        <w:t>,fig</w:t>
      </w:r>
      <w:proofErr w:type="gramEnd"/>
      <w:r w:rsidRPr="00F56586">
        <w:rPr>
          <w:sz w:val="28"/>
          <w:szCs w:val="28"/>
        </w:rPr>
        <w:t>.,photos en coul.,couv.ill.en coul. ; 24 x 16 cm. - (Monographie).</w:t>
      </w:r>
      <w:r w:rsidRPr="00F56586">
        <w:rPr>
          <w:sz w:val="28"/>
          <w:szCs w:val="28"/>
        </w:rPr>
        <w:br/>
        <w:t>Bibliogr. - ISBN 9782879113111</w:t>
      </w:r>
      <w:r w:rsidRPr="00F56586">
        <w:rPr>
          <w:sz w:val="28"/>
          <w:szCs w:val="28"/>
        </w:rPr>
        <w:br/>
      </w:r>
      <w:r w:rsidRPr="00F56586">
        <w:rPr>
          <w:sz w:val="28"/>
          <w:szCs w:val="28"/>
        </w:rPr>
        <w:br/>
        <w:t>arbre fruitier</w:t>
      </w:r>
      <w:r w:rsidRPr="00F56586">
        <w:rPr>
          <w:sz w:val="28"/>
          <w:szCs w:val="28"/>
        </w:rPr>
        <w:br/>
        <w:t xml:space="preserve">abricotier </w:t>
      </w:r>
      <w:r w:rsidRPr="00F56586">
        <w:rPr>
          <w:sz w:val="28"/>
          <w:szCs w:val="28"/>
        </w:rPr>
        <w:br/>
        <w:t>abricot</w:t>
      </w:r>
      <w:r w:rsidRPr="00F56586">
        <w:rPr>
          <w:sz w:val="28"/>
          <w:szCs w:val="28"/>
        </w:rPr>
        <w:br/>
      </w:r>
      <w:r w:rsidRPr="00F56586">
        <w:rPr>
          <w:sz w:val="28"/>
          <w:szCs w:val="28"/>
        </w:rPr>
        <w:br/>
        <w:t>Synthèse sur la culture de l'abricot : l'économie du produit, origine, distribution géographique et biologique de l'espèce, conduite et protection du verger, l'élaboration du fruit, maintien et perception de la qualitè</w:t>
      </w:r>
    </w:p>
    <w:p w:rsidR="00E60803" w:rsidRDefault="00E60803" w:rsidP="00E60803">
      <w:pPr>
        <w:pStyle w:val="NormalWeb"/>
        <w:jc w:val="center"/>
        <w:rPr>
          <w:b/>
          <w:bCs/>
          <w:sz w:val="32"/>
          <w:szCs w:val="32"/>
        </w:rPr>
      </w:pPr>
      <w:r w:rsidRPr="00F56586">
        <w:rPr>
          <w:b/>
          <w:bCs/>
          <w:sz w:val="32"/>
          <w:szCs w:val="32"/>
        </w:rPr>
        <w:t>634 LIC 1</w:t>
      </w:r>
    </w:p>
    <w:p w:rsidR="00E60803" w:rsidRDefault="00E60803" w:rsidP="00E60803">
      <w:pPr>
        <w:pStyle w:val="NormalWeb"/>
        <w:jc w:val="center"/>
        <w:rPr>
          <w:b/>
          <w:bCs/>
          <w:sz w:val="32"/>
          <w:szCs w:val="32"/>
        </w:rPr>
      </w:pPr>
    </w:p>
    <w:p w:rsidR="00E60803" w:rsidRDefault="00E60803" w:rsidP="00E60803">
      <w:pPr>
        <w:pStyle w:val="NormalWeb"/>
        <w:jc w:val="center"/>
        <w:rPr>
          <w:b/>
          <w:bCs/>
          <w:sz w:val="32"/>
          <w:szCs w:val="32"/>
        </w:rPr>
      </w:pPr>
    </w:p>
    <w:p w:rsidR="00E60803" w:rsidRDefault="00E60803" w:rsidP="00E60803">
      <w:pPr>
        <w:pStyle w:val="NormalWeb"/>
        <w:jc w:val="center"/>
        <w:rPr>
          <w:b/>
          <w:bCs/>
          <w:sz w:val="32"/>
          <w:szCs w:val="32"/>
        </w:rPr>
      </w:pPr>
    </w:p>
    <w:p w:rsidR="00E60803" w:rsidRPr="00F56586" w:rsidRDefault="00E60803" w:rsidP="00E60803">
      <w:pPr>
        <w:pStyle w:val="NormalWeb"/>
        <w:rPr>
          <w:sz w:val="32"/>
          <w:szCs w:val="32"/>
        </w:rPr>
      </w:pPr>
      <w:r>
        <w:rPr>
          <w:rFonts w:ascii="Verdana" w:hAnsi="Verdana"/>
          <w:noProof/>
          <w:color w:val="003399"/>
          <w:sz w:val="20"/>
          <w:szCs w:val="20"/>
        </w:rPr>
        <w:lastRenderedPageBreak/>
        <w:drawing>
          <wp:inline distT="0" distB="0" distL="0" distR="0">
            <wp:extent cx="1190625" cy="2101712"/>
            <wp:effectExtent l="114300" t="95250" r="104775" b="89038"/>
            <wp:docPr id="170" name="Image 1" descr="http://ecx.images-amazon.com/images/P/2879113237.01._SL130_SCLZZZZZZZ__.jpg">
              <a:hlinkClick xmlns:a="http://schemas.openxmlformats.org/drawingml/2006/main" r:id="rId153" tooltip="&quot;Maitriser La Maturation Des Fruits: SEBASTIEN, LURO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cx.images-amazon.com/images/P/2879113237.01._SL130_SCLZZZZZZZ__.jpg">
                      <a:hlinkClick r:id="rId153" tooltip="&quot;Maitriser La Maturation Des Fruits: SEBASTIEN, LUROL&quot;"/>
                    </pic:cNvPr>
                    <pic:cNvPicPr>
                      <a:picLocks noChangeAspect="1" noChangeArrowheads="1"/>
                    </pic:cNvPicPr>
                  </pic:nvPicPr>
                  <pic:blipFill>
                    <a:blip r:embed="rId154">
                      <a:lum bright="-10000"/>
                    </a:blip>
                    <a:srcRect/>
                    <a:stretch>
                      <a:fillRect/>
                    </a:stretch>
                  </pic:blipFill>
                  <pic:spPr bwMode="auto">
                    <a:xfrm>
                      <a:off x="0" y="0"/>
                      <a:ext cx="1190625" cy="210171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E60803" w:rsidRPr="00F56586" w:rsidRDefault="00E60803" w:rsidP="00E60803">
      <w:pPr>
        <w:pStyle w:val="NormalWeb"/>
        <w:spacing w:after="240" w:afterAutospacing="0"/>
        <w:rPr>
          <w:sz w:val="28"/>
          <w:szCs w:val="28"/>
        </w:rPr>
      </w:pPr>
      <w:r w:rsidRPr="00F56586">
        <w:rPr>
          <w:b/>
          <w:bCs/>
          <w:sz w:val="28"/>
          <w:szCs w:val="28"/>
        </w:rPr>
        <w:t>2.  Lurol, Sébastien</w:t>
      </w:r>
      <w:r w:rsidRPr="00F56586">
        <w:rPr>
          <w:sz w:val="28"/>
          <w:szCs w:val="28"/>
        </w:rPr>
        <w:br/>
        <w:t xml:space="preserve">Maitriser la maturation des fruits [texte imprimé] : pêche - poire - abricot - kiwi / Sébastien Lurol. - Paris : Centre technique interprofessionnel des fruits et légumes, 2012. - 175 p. : </w:t>
      </w:r>
      <w:proofErr w:type="gramStart"/>
      <w:r w:rsidRPr="00F56586">
        <w:rPr>
          <w:sz w:val="28"/>
          <w:szCs w:val="28"/>
        </w:rPr>
        <w:t>tab.,</w:t>
      </w:r>
      <w:proofErr w:type="gramEnd"/>
      <w:r w:rsidRPr="00F56586">
        <w:rPr>
          <w:sz w:val="28"/>
          <w:szCs w:val="28"/>
        </w:rPr>
        <w:t xml:space="preserve"> photos , fig., couv.ill. </w:t>
      </w:r>
      <w:proofErr w:type="gramStart"/>
      <w:r w:rsidRPr="00F56586">
        <w:rPr>
          <w:sz w:val="28"/>
          <w:szCs w:val="28"/>
        </w:rPr>
        <w:t>en</w:t>
      </w:r>
      <w:proofErr w:type="gramEnd"/>
      <w:r w:rsidRPr="00F56586">
        <w:rPr>
          <w:sz w:val="28"/>
          <w:szCs w:val="28"/>
        </w:rPr>
        <w:t xml:space="preserve"> coul. ; 24 x 16 cm</w:t>
      </w:r>
      <w:proofErr w:type="gramStart"/>
      <w:r w:rsidRPr="00F56586">
        <w:rPr>
          <w:sz w:val="28"/>
          <w:szCs w:val="28"/>
        </w:rPr>
        <w:t>.</w:t>
      </w:r>
      <w:proofErr w:type="gramEnd"/>
      <w:r w:rsidRPr="00F56586">
        <w:rPr>
          <w:sz w:val="28"/>
          <w:szCs w:val="28"/>
        </w:rPr>
        <w:br/>
        <w:t>bibliogr. p.p. 161-173. - ISBN 9782879113234</w:t>
      </w:r>
      <w:r w:rsidRPr="00F56586">
        <w:rPr>
          <w:sz w:val="28"/>
          <w:szCs w:val="28"/>
        </w:rPr>
        <w:br/>
      </w:r>
      <w:r w:rsidRPr="00F56586">
        <w:rPr>
          <w:sz w:val="28"/>
          <w:szCs w:val="28"/>
        </w:rPr>
        <w:br/>
        <w:t>pêche</w:t>
      </w:r>
      <w:r w:rsidRPr="00F56586">
        <w:rPr>
          <w:sz w:val="28"/>
          <w:szCs w:val="28"/>
        </w:rPr>
        <w:br/>
        <w:t>la maturation</w:t>
      </w:r>
      <w:r w:rsidRPr="00F56586">
        <w:rPr>
          <w:sz w:val="28"/>
          <w:szCs w:val="28"/>
        </w:rPr>
        <w:br/>
        <w:t>fruits</w:t>
      </w:r>
      <w:r w:rsidRPr="00F56586">
        <w:rPr>
          <w:sz w:val="28"/>
          <w:szCs w:val="28"/>
        </w:rPr>
        <w:br/>
        <w:t>poire</w:t>
      </w:r>
      <w:r w:rsidRPr="00F56586">
        <w:rPr>
          <w:sz w:val="28"/>
          <w:szCs w:val="28"/>
        </w:rPr>
        <w:br/>
      </w:r>
      <w:r w:rsidRPr="00F56586">
        <w:rPr>
          <w:sz w:val="28"/>
          <w:szCs w:val="28"/>
        </w:rPr>
        <w:br/>
        <w:t>Le bilan complet de la maturation des pèches, poires, abricots et kiwis. Aborde les grands principes physiologiques, l'identification d'une date de récolte optimale indispensable à l'élaboration de la qualité et la mise en place d'une étape d'affinage après récolte (conditions de maturation par produit, équipements utilisés et facteurs post-récolte influençant l'évolution des fruits).</w:t>
      </w:r>
    </w:p>
    <w:p w:rsidR="00E60803" w:rsidRPr="00F56586" w:rsidRDefault="00E60803" w:rsidP="00E60803">
      <w:pPr>
        <w:pStyle w:val="NormalWeb"/>
        <w:jc w:val="center"/>
        <w:rPr>
          <w:sz w:val="32"/>
          <w:szCs w:val="32"/>
        </w:rPr>
      </w:pPr>
      <w:r w:rsidRPr="00F56586">
        <w:rPr>
          <w:b/>
          <w:bCs/>
          <w:sz w:val="32"/>
          <w:szCs w:val="32"/>
        </w:rPr>
        <w:t>634 LUR 1</w:t>
      </w:r>
    </w:p>
    <w:p w:rsidR="00E60803" w:rsidRDefault="00E60803" w:rsidP="00E60803"/>
    <w:p w:rsidR="002245EE" w:rsidRDefault="002245EE"/>
    <w:p w:rsidR="00E13CFC" w:rsidRDefault="00E13CFC"/>
    <w:p w:rsidR="00E13CFC" w:rsidRDefault="00E13CFC"/>
    <w:p w:rsidR="00E13CFC" w:rsidRDefault="00E13CFC"/>
    <w:p w:rsidR="00E13CFC" w:rsidRDefault="00E13CFC"/>
    <w:p w:rsidR="00E13CFC" w:rsidRDefault="00E13CFC"/>
    <w:p w:rsidR="00E13CFC" w:rsidRDefault="00E13CFC" w:rsidP="00E13CFC">
      <w:pPr>
        <w:pStyle w:val="NormalWeb"/>
        <w:jc w:val="center"/>
        <w:rPr>
          <w:b/>
          <w:bCs/>
          <w:sz w:val="40"/>
          <w:szCs w:val="40"/>
        </w:rPr>
      </w:pPr>
      <w:r w:rsidRPr="00E13CFC">
        <w:rPr>
          <w:b/>
          <w:bCs/>
          <w:sz w:val="40"/>
          <w:szCs w:val="40"/>
        </w:rPr>
        <w:lastRenderedPageBreak/>
        <w:t>Viande</w:t>
      </w:r>
    </w:p>
    <w:p w:rsidR="00E13CFC" w:rsidRPr="00E13CFC" w:rsidRDefault="00E13CFC" w:rsidP="00E13CFC">
      <w:pPr>
        <w:pStyle w:val="NormalWeb"/>
        <w:jc w:val="center"/>
        <w:rPr>
          <w:b/>
          <w:bCs/>
          <w:sz w:val="40"/>
          <w:szCs w:val="40"/>
        </w:rPr>
      </w:pPr>
      <w:r w:rsidRPr="00E13CFC">
        <w:rPr>
          <w:b/>
          <w:bCs/>
          <w:sz w:val="40"/>
          <w:szCs w:val="40"/>
        </w:rPr>
        <w:t>641.36</w:t>
      </w:r>
    </w:p>
    <w:p w:rsidR="00E13CFC" w:rsidRPr="00384B51" w:rsidRDefault="00E13CFC" w:rsidP="00E13CFC">
      <w:pPr>
        <w:pStyle w:val="NormalWeb"/>
        <w:rPr>
          <w:b/>
          <w:bCs/>
          <w:sz w:val="32"/>
          <w:szCs w:val="32"/>
        </w:rPr>
      </w:pPr>
      <w:r>
        <w:rPr>
          <w:b/>
          <w:bCs/>
          <w:noProof/>
          <w:sz w:val="32"/>
          <w:szCs w:val="32"/>
        </w:rPr>
        <w:drawing>
          <wp:inline distT="0" distB="0" distL="0" distR="0">
            <wp:extent cx="1143000" cy="2000250"/>
            <wp:effectExtent l="95250" t="95250" r="95250" b="95250"/>
            <wp:docPr id="173" name="Image 4" descr="C:\Users\User\Pictures\technolo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technologie.jpg"/>
                    <pic:cNvPicPr>
                      <a:picLocks noChangeAspect="1" noChangeArrowheads="1"/>
                    </pic:cNvPicPr>
                  </pic:nvPicPr>
                  <pic:blipFill>
                    <a:blip r:embed="rId155"/>
                    <a:srcRect/>
                    <a:stretch>
                      <a:fillRect/>
                    </a:stretch>
                  </pic:blipFill>
                  <pic:spPr bwMode="auto">
                    <a:xfrm>
                      <a:off x="0" y="0"/>
                      <a:ext cx="1143000" cy="200025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E13CFC" w:rsidRDefault="00E13CFC" w:rsidP="00E13CFC">
      <w:pPr>
        <w:pStyle w:val="NormalWeb"/>
        <w:rPr>
          <w:sz w:val="28"/>
          <w:szCs w:val="28"/>
        </w:rPr>
      </w:pPr>
      <w:r w:rsidRPr="00384B51">
        <w:rPr>
          <w:b/>
          <w:bCs/>
          <w:sz w:val="28"/>
          <w:szCs w:val="28"/>
        </w:rPr>
        <w:t>1.  </w:t>
      </w:r>
      <w:r w:rsidRPr="00384B51">
        <w:rPr>
          <w:sz w:val="28"/>
          <w:szCs w:val="28"/>
        </w:rPr>
        <w:t xml:space="preserve">La technologie de la viande [texte imprimé] / Ed. Programme CORIANDRE. - Dijon : Educagri, 2009. - 172 p. : photo, fig., couv.ill. </w:t>
      </w:r>
      <w:proofErr w:type="gramStart"/>
      <w:r w:rsidRPr="00384B51">
        <w:rPr>
          <w:sz w:val="28"/>
          <w:szCs w:val="28"/>
        </w:rPr>
        <w:t>en</w:t>
      </w:r>
      <w:proofErr w:type="gramEnd"/>
      <w:r w:rsidRPr="00384B51">
        <w:rPr>
          <w:sz w:val="28"/>
          <w:szCs w:val="28"/>
        </w:rPr>
        <w:t xml:space="preserve"> coul. ; 22 x 17 cm. - (Abattage et transformation des viandes de boucherie / Coriandre).</w:t>
      </w:r>
      <w:r w:rsidRPr="00384B51">
        <w:rPr>
          <w:sz w:val="28"/>
          <w:szCs w:val="28"/>
        </w:rPr>
        <w:br/>
        <w:t>ISBN 9782844447708</w:t>
      </w:r>
      <w:r w:rsidRPr="00384B51">
        <w:rPr>
          <w:sz w:val="28"/>
          <w:szCs w:val="28"/>
        </w:rPr>
        <w:br/>
      </w:r>
      <w:r w:rsidRPr="00384B51">
        <w:rPr>
          <w:sz w:val="28"/>
          <w:szCs w:val="28"/>
        </w:rPr>
        <w:br/>
        <w:t>technologie</w:t>
      </w:r>
      <w:r w:rsidRPr="00384B51">
        <w:rPr>
          <w:sz w:val="28"/>
          <w:szCs w:val="28"/>
        </w:rPr>
        <w:br/>
        <w:t>viande</w:t>
      </w:r>
      <w:r w:rsidRPr="00384B51">
        <w:rPr>
          <w:sz w:val="28"/>
          <w:szCs w:val="28"/>
        </w:rPr>
        <w:br/>
      </w:r>
      <w:r w:rsidRPr="00384B51">
        <w:rPr>
          <w:sz w:val="28"/>
          <w:szCs w:val="28"/>
        </w:rPr>
        <w:br/>
        <w:t>Conçu dans le cadre du projet "Coriandre" réunissant les savoirs professionnels nécessaires à la préparation du certificat de qualification professionnelle ouvrier en abattoir d'animaux de boucherie et ouvrier de découpe et désossage de bovins et de porcs, l'ouvrage propose les connaissances liées aux métiers de la viande ainsi que plusieurs exercices</w:t>
      </w:r>
    </w:p>
    <w:p w:rsidR="00E13CFC" w:rsidRPr="00A925C4" w:rsidRDefault="00E13CFC" w:rsidP="00E13CFC">
      <w:pPr>
        <w:jc w:val="center"/>
        <w:rPr>
          <w:rFonts w:asciiTheme="majorBidi" w:hAnsiTheme="majorBidi" w:cstheme="majorBidi"/>
          <w:b/>
          <w:bCs/>
          <w:sz w:val="32"/>
          <w:szCs w:val="32"/>
        </w:rPr>
      </w:pPr>
      <w:r w:rsidRPr="00A925C4">
        <w:rPr>
          <w:rFonts w:asciiTheme="majorBidi" w:hAnsiTheme="majorBidi" w:cstheme="majorBidi"/>
          <w:b/>
          <w:bCs/>
          <w:sz w:val="32"/>
          <w:szCs w:val="32"/>
        </w:rPr>
        <w:t xml:space="preserve">641.36 </w:t>
      </w:r>
      <w:r>
        <w:rPr>
          <w:rFonts w:asciiTheme="majorBidi" w:hAnsiTheme="majorBidi" w:cstheme="majorBidi"/>
          <w:b/>
          <w:bCs/>
          <w:sz w:val="32"/>
          <w:szCs w:val="32"/>
        </w:rPr>
        <w:t>LAT 1</w:t>
      </w:r>
    </w:p>
    <w:p w:rsidR="00E13CFC" w:rsidRDefault="00E13CFC"/>
    <w:p w:rsidR="00E13CFC" w:rsidRDefault="00E13CFC"/>
    <w:p w:rsidR="00E13CFC" w:rsidRDefault="00E13CFC"/>
    <w:p w:rsidR="00E13CFC" w:rsidRDefault="00E13CFC"/>
    <w:p w:rsidR="00E13CFC" w:rsidRDefault="00E13CFC"/>
    <w:p w:rsidR="00E13CFC" w:rsidRDefault="00E13CFC"/>
    <w:p w:rsidR="00E13CFC" w:rsidRDefault="00E13CFC"/>
    <w:p w:rsidR="00E13CFC" w:rsidRDefault="00E13CFC" w:rsidP="00E13CFC">
      <w:pPr>
        <w:pStyle w:val="NormalWeb"/>
        <w:jc w:val="center"/>
        <w:rPr>
          <w:b/>
          <w:bCs/>
          <w:sz w:val="36"/>
          <w:szCs w:val="36"/>
        </w:rPr>
      </w:pPr>
      <w:r w:rsidRPr="00021965">
        <w:rPr>
          <w:b/>
          <w:bCs/>
          <w:sz w:val="36"/>
          <w:szCs w:val="36"/>
        </w:rPr>
        <w:lastRenderedPageBreak/>
        <w:t>Zoologie Générale</w:t>
      </w:r>
    </w:p>
    <w:p w:rsidR="00E13CFC" w:rsidRDefault="00E13CFC" w:rsidP="00E13CFC">
      <w:pPr>
        <w:pStyle w:val="NormalWeb"/>
        <w:jc w:val="center"/>
        <w:rPr>
          <w:b/>
          <w:bCs/>
          <w:sz w:val="36"/>
          <w:szCs w:val="36"/>
        </w:rPr>
      </w:pPr>
      <w:r w:rsidRPr="00021965">
        <w:rPr>
          <w:b/>
          <w:bCs/>
          <w:sz w:val="36"/>
          <w:szCs w:val="36"/>
        </w:rPr>
        <w:t xml:space="preserve"> </w:t>
      </w:r>
      <w:r>
        <w:rPr>
          <w:b/>
          <w:bCs/>
          <w:sz w:val="36"/>
          <w:szCs w:val="36"/>
        </w:rPr>
        <w:t>591</w:t>
      </w:r>
    </w:p>
    <w:p w:rsidR="00E13CFC" w:rsidRDefault="00E13CFC" w:rsidP="00E13CFC">
      <w:pPr>
        <w:pStyle w:val="NormalWeb"/>
        <w:rPr>
          <w:b/>
          <w:bCs/>
          <w:sz w:val="36"/>
          <w:szCs w:val="36"/>
        </w:rPr>
      </w:pPr>
      <w:r>
        <w:rPr>
          <w:b/>
          <w:bCs/>
          <w:noProof/>
          <w:sz w:val="36"/>
          <w:szCs w:val="36"/>
        </w:rPr>
        <w:drawing>
          <wp:inline distT="0" distB="0" distL="0" distR="0">
            <wp:extent cx="1857375" cy="2697837"/>
            <wp:effectExtent l="114300" t="95250" r="104775" b="102513"/>
            <wp:docPr id="174" name="Image 2" descr="C:\Users\User\Pictures\eff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effet.jpg"/>
                    <pic:cNvPicPr>
                      <a:picLocks noChangeAspect="1" noChangeArrowheads="1"/>
                    </pic:cNvPicPr>
                  </pic:nvPicPr>
                  <pic:blipFill>
                    <a:blip r:embed="rId156">
                      <a:lum bright="-10000"/>
                    </a:blip>
                    <a:srcRect/>
                    <a:stretch>
                      <a:fillRect/>
                    </a:stretch>
                  </pic:blipFill>
                  <pic:spPr bwMode="auto">
                    <a:xfrm>
                      <a:off x="0" y="0"/>
                      <a:ext cx="1857375" cy="269783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E13CFC" w:rsidRPr="00021965" w:rsidRDefault="00E13CFC" w:rsidP="00E13CFC">
      <w:pPr>
        <w:pStyle w:val="NormalWeb"/>
        <w:spacing w:after="240" w:afterAutospacing="0"/>
        <w:rPr>
          <w:sz w:val="28"/>
          <w:szCs w:val="28"/>
        </w:rPr>
      </w:pPr>
      <w:r w:rsidRPr="00021965">
        <w:rPr>
          <w:b/>
          <w:bCs/>
          <w:sz w:val="28"/>
          <w:szCs w:val="28"/>
        </w:rPr>
        <w:t>1.  Mamine Fateh</w:t>
      </w:r>
      <w:r w:rsidRPr="00021965">
        <w:rPr>
          <w:sz w:val="28"/>
          <w:szCs w:val="28"/>
        </w:rPr>
        <w:br/>
        <w:t>Effet de la suralimentation et de la durée de traitement sur la synchronisation des chaleurs en contre saison des brebis Ouled Djellal en élevage semi-intensif [texte imprimé] / Mamine Fateh. - Paris : Publibook, 2010. - 98 p. : tab.</w:t>
      </w:r>
      <w:proofErr w:type="gramStart"/>
      <w:r w:rsidRPr="00021965">
        <w:rPr>
          <w:sz w:val="28"/>
          <w:szCs w:val="28"/>
        </w:rPr>
        <w:t>,fig</w:t>
      </w:r>
      <w:proofErr w:type="gramEnd"/>
      <w:r w:rsidRPr="00021965">
        <w:rPr>
          <w:sz w:val="28"/>
          <w:szCs w:val="28"/>
        </w:rPr>
        <w:t>.,couv.en coul. ; 24 x 17 cm. - (Agriculture, pêche &amp; agroalimentaire).</w:t>
      </w:r>
      <w:r w:rsidRPr="00021965">
        <w:rPr>
          <w:sz w:val="28"/>
          <w:szCs w:val="28"/>
        </w:rPr>
        <w:br/>
        <w:t>Bibliogr.p.p.79-93. - ISBN 9782748354973</w:t>
      </w:r>
      <w:r w:rsidRPr="00021965">
        <w:rPr>
          <w:sz w:val="28"/>
          <w:szCs w:val="28"/>
        </w:rPr>
        <w:br/>
      </w:r>
      <w:r w:rsidRPr="00021965">
        <w:rPr>
          <w:sz w:val="28"/>
          <w:szCs w:val="28"/>
        </w:rPr>
        <w:br/>
        <w:t>ovin</w:t>
      </w:r>
      <w:r w:rsidRPr="00021965">
        <w:rPr>
          <w:sz w:val="28"/>
          <w:szCs w:val="28"/>
        </w:rPr>
        <w:br/>
        <w:t>mouton</w:t>
      </w:r>
      <w:r w:rsidRPr="00021965">
        <w:rPr>
          <w:sz w:val="28"/>
          <w:szCs w:val="28"/>
        </w:rPr>
        <w:br/>
        <w:t>élevage</w:t>
      </w:r>
      <w:r w:rsidRPr="00021965">
        <w:rPr>
          <w:sz w:val="28"/>
          <w:szCs w:val="28"/>
        </w:rPr>
        <w:br/>
      </w:r>
      <w:r w:rsidRPr="00021965">
        <w:rPr>
          <w:sz w:val="28"/>
          <w:szCs w:val="28"/>
        </w:rPr>
        <w:br/>
        <w:t xml:space="preserve">L'étude met en lumière l'influence de la suralimentation sur les activités de reproduction des brebis en Algérie pendant la phase de préparation </w:t>
      </w:r>
      <w:r w:rsidRPr="00021965">
        <w:rPr>
          <w:sz w:val="28"/>
          <w:szCs w:val="28"/>
          <w:rtl/>
        </w:rPr>
        <w:t>ء</w:t>
      </w:r>
      <w:r w:rsidRPr="00021965">
        <w:rPr>
          <w:sz w:val="28"/>
          <w:szCs w:val="28"/>
        </w:rPr>
        <w:t>a la mise a la lutte des brebis en intégration au traitement de synchronisation des chaleurs à court et à long terme.</w:t>
      </w:r>
    </w:p>
    <w:p w:rsidR="00E13CFC" w:rsidRPr="00021965" w:rsidRDefault="00E13CFC" w:rsidP="00E13CFC">
      <w:pPr>
        <w:pStyle w:val="NormalWeb"/>
        <w:jc w:val="center"/>
        <w:rPr>
          <w:sz w:val="32"/>
          <w:szCs w:val="32"/>
        </w:rPr>
      </w:pPr>
      <w:r w:rsidRPr="00021965">
        <w:rPr>
          <w:b/>
          <w:bCs/>
          <w:sz w:val="32"/>
          <w:szCs w:val="32"/>
        </w:rPr>
        <w:t>591 MAM 1</w:t>
      </w:r>
    </w:p>
    <w:p w:rsidR="00E13CFC" w:rsidRDefault="00E13CFC" w:rsidP="00E13CFC"/>
    <w:p w:rsidR="00E13CFC" w:rsidRDefault="00E13CFC"/>
    <w:sectPr w:rsidR="00E13CFC" w:rsidSect="00696CCC">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characterSpacingControl w:val="doNotCompress"/>
  <w:compat/>
  <w:rsids>
    <w:rsidRoot w:val="00EF74FC"/>
    <w:rsid w:val="00015333"/>
    <w:rsid w:val="00034385"/>
    <w:rsid w:val="000B2DA0"/>
    <w:rsid w:val="000C40CD"/>
    <w:rsid w:val="000C59D2"/>
    <w:rsid w:val="00197105"/>
    <w:rsid w:val="001F290F"/>
    <w:rsid w:val="001F2E47"/>
    <w:rsid w:val="002245EE"/>
    <w:rsid w:val="00227FF4"/>
    <w:rsid w:val="002A0207"/>
    <w:rsid w:val="002A7275"/>
    <w:rsid w:val="002E113E"/>
    <w:rsid w:val="002F544F"/>
    <w:rsid w:val="0031224F"/>
    <w:rsid w:val="003554AD"/>
    <w:rsid w:val="00366C86"/>
    <w:rsid w:val="003F449C"/>
    <w:rsid w:val="0040489B"/>
    <w:rsid w:val="00482FA7"/>
    <w:rsid w:val="004B0385"/>
    <w:rsid w:val="004B2211"/>
    <w:rsid w:val="005B3E99"/>
    <w:rsid w:val="005C7F8C"/>
    <w:rsid w:val="005D07D1"/>
    <w:rsid w:val="005E152F"/>
    <w:rsid w:val="00640BED"/>
    <w:rsid w:val="00641873"/>
    <w:rsid w:val="006525A4"/>
    <w:rsid w:val="00696CCC"/>
    <w:rsid w:val="0070227F"/>
    <w:rsid w:val="00760ED2"/>
    <w:rsid w:val="00845030"/>
    <w:rsid w:val="00852BC5"/>
    <w:rsid w:val="00853ED4"/>
    <w:rsid w:val="00863D25"/>
    <w:rsid w:val="009A40A1"/>
    <w:rsid w:val="009D6A9A"/>
    <w:rsid w:val="00AE0FEF"/>
    <w:rsid w:val="00B14BDA"/>
    <w:rsid w:val="00B21355"/>
    <w:rsid w:val="00B5029D"/>
    <w:rsid w:val="00C00F78"/>
    <w:rsid w:val="00C04398"/>
    <w:rsid w:val="00CB1467"/>
    <w:rsid w:val="00CF7B5F"/>
    <w:rsid w:val="00DB58AF"/>
    <w:rsid w:val="00DD60FF"/>
    <w:rsid w:val="00E13CFC"/>
    <w:rsid w:val="00E60803"/>
    <w:rsid w:val="00EC4158"/>
    <w:rsid w:val="00EF74FC"/>
    <w:rsid w:val="00F266AA"/>
    <w:rsid w:val="00F9054A"/>
    <w:rsid w:val="00FC5FAC"/>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6CCC"/>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EF74FC"/>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styleId="Textedebulles">
    <w:name w:val="Balloon Text"/>
    <w:basedOn w:val="Normal"/>
    <w:link w:val="TextedebullesCar"/>
    <w:uiPriority w:val="99"/>
    <w:semiHidden/>
    <w:unhideWhenUsed/>
    <w:rsid w:val="005D07D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D07D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2312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117" Type="http://schemas.openxmlformats.org/officeDocument/2006/relationships/image" Target="media/image91.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hyperlink" Target="http://www.abebooks.com/servlet/FrameBase?content=/en/imagegallery/imagegallery.shtml?si=t&amp;images=http://ecx.images-amazon.com/images/I/41-H-0WROfL.jpg" TargetMode="External"/><Relationship Id="rId63" Type="http://schemas.openxmlformats.org/officeDocument/2006/relationships/hyperlink" Target="http://decitre.di-static.com/media/catalog/product/cache/1/image/9df78eab33525d08d6e5fb8d27136e95/9/7/8/2/1/0/0/5/9782100556991FS.gif" TargetMode="External"/><Relationship Id="rId68" Type="http://schemas.openxmlformats.org/officeDocument/2006/relationships/image" Target="media/image60.gif"/><Relationship Id="rId84" Type="http://schemas.openxmlformats.org/officeDocument/2006/relationships/image" Target="media/image68.gif"/><Relationship Id="rId89" Type="http://schemas.openxmlformats.org/officeDocument/2006/relationships/hyperlink" Target="http://decitre.di-static.com/media/catalog/product/cache/1/image/9df78eab33525d08d6e5fb8d27136e95/9/7/8/2/1/0/0/5/9782100573448FS.gif" TargetMode="External"/><Relationship Id="rId112" Type="http://schemas.openxmlformats.org/officeDocument/2006/relationships/image" Target="media/image86.gif"/><Relationship Id="rId133" Type="http://schemas.openxmlformats.org/officeDocument/2006/relationships/image" Target="media/image107.jpeg"/><Relationship Id="rId138" Type="http://schemas.openxmlformats.org/officeDocument/2006/relationships/image" Target="media/image112.jpeg"/><Relationship Id="rId154" Type="http://schemas.openxmlformats.org/officeDocument/2006/relationships/image" Target="media/image124.jpeg"/><Relationship Id="rId16" Type="http://schemas.openxmlformats.org/officeDocument/2006/relationships/image" Target="media/image12.jpeg"/><Relationship Id="rId107" Type="http://schemas.openxmlformats.org/officeDocument/2006/relationships/image" Target="media/image81.jpeg"/><Relationship Id="rId11" Type="http://schemas.openxmlformats.org/officeDocument/2006/relationships/image" Target="media/image7.jpeg"/><Relationship Id="rId32" Type="http://schemas.openxmlformats.org/officeDocument/2006/relationships/image" Target="media/image28.jpeg"/><Relationship Id="rId37" Type="http://schemas.openxmlformats.org/officeDocument/2006/relationships/image" Target="media/image33.jpeg"/><Relationship Id="rId53" Type="http://schemas.openxmlformats.org/officeDocument/2006/relationships/image" Target="media/image48.jpeg"/><Relationship Id="rId58" Type="http://schemas.openxmlformats.org/officeDocument/2006/relationships/image" Target="media/image53.jpeg"/><Relationship Id="rId74" Type="http://schemas.openxmlformats.org/officeDocument/2006/relationships/image" Target="media/image63.gif"/><Relationship Id="rId79" Type="http://schemas.openxmlformats.org/officeDocument/2006/relationships/hyperlink" Target="http://decitre.di-static.com/media/catalog/product/cache/1/image/9df78eab33525d08d6e5fb8d27136e95/9/7/8/2/8/0/4/1/9782804165673FS.gif" TargetMode="External"/><Relationship Id="rId102" Type="http://schemas.openxmlformats.org/officeDocument/2006/relationships/image" Target="media/image77.gif"/><Relationship Id="rId123" Type="http://schemas.openxmlformats.org/officeDocument/2006/relationships/image" Target="media/image97.jpeg"/><Relationship Id="rId128" Type="http://schemas.openxmlformats.org/officeDocument/2006/relationships/image" Target="media/image102.jpeg"/><Relationship Id="rId144" Type="http://schemas.openxmlformats.org/officeDocument/2006/relationships/package" Target="embeddings/Document_Microsoft_Office_Word2.docx"/><Relationship Id="rId149" Type="http://schemas.openxmlformats.org/officeDocument/2006/relationships/image" Target="media/image120.jpeg"/><Relationship Id="rId5" Type="http://schemas.openxmlformats.org/officeDocument/2006/relationships/image" Target="media/image1.jpeg"/><Relationship Id="rId90" Type="http://schemas.openxmlformats.org/officeDocument/2006/relationships/image" Target="media/image71.gif"/><Relationship Id="rId95" Type="http://schemas.openxmlformats.org/officeDocument/2006/relationships/hyperlink" Target="http://decitre.di-static.com/media/catalog/product/cache/1/image/9df78eab33525d08d6e5fb8d27136e95/9/7/8/2/7/4/6/2/9782746238930FS.gif" TargetMode="External"/><Relationship Id="rId22" Type="http://schemas.openxmlformats.org/officeDocument/2006/relationships/image" Target="media/image18.jpeg"/><Relationship Id="rId27" Type="http://schemas.openxmlformats.org/officeDocument/2006/relationships/image" Target="media/image23.jpeg"/><Relationship Id="rId43" Type="http://schemas.openxmlformats.org/officeDocument/2006/relationships/image" Target="media/image39.jpeg"/><Relationship Id="rId48" Type="http://schemas.openxmlformats.org/officeDocument/2006/relationships/image" Target="media/image43.jpeg"/><Relationship Id="rId64" Type="http://schemas.openxmlformats.org/officeDocument/2006/relationships/image" Target="media/image58.gif"/><Relationship Id="rId69" Type="http://schemas.openxmlformats.org/officeDocument/2006/relationships/hyperlink" Target="http://decitre.di-static.com/media/catalog/product/cache/1/image/9df78eab33525d08d6e5fb8d27136e95/9/7/8/2/8/0/4/1/9782804164867FS.gif" TargetMode="External"/><Relationship Id="rId113" Type="http://schemas.openxmlformats.org/officeDocument/2006/relationships/image" Target="media/image87.jpeg"/><Relationship Id="rId118" Type="http://schemas.openxmlformats.org/officeDocument/2006/relationships/image" Target="media/image92.jpeg"/><Relationship Id="rId134" Type="http://schemas.openxmlformats.org/officeDocument/2006/relationships/image" Target="media/image108.jpeg"/><Relationship Id="rId139" Type="http://schemas.openxmlformats.org/officeDocument/2006/relationships/image" Target="media/image113.jpeg"/><Relationship Id="rId80" Type="http://schemas.openxmlformats.org/officeDocument/2006/relationships/image" Target="media/image66.gif"/><Relationship Id="rId85" Type="http://schemas.openxmlformats.org/officeDocument/2006/relationships/hyperlink" Target="http://decitre.di-static.com/media/catalog/product/cache/1/image/9df78eab33525d08d6e5fb8d27136e95/9/7/8/2/7/5/9/8/9782759806584FS.gif" TargetMode="External"/><Relationship Id="rId150" Type="http://schemas.openxmlformats.org/officeDocument/2006/relationships/image" Target="media/image121.jpeg"/><Relationship Id="rId155" Type="http://schemas.openxmlformats.org/officeDocument/2006/relationships/image" Target="media/image125.jpeg"/><Relationship Id="rId12" Type="http://schemas.openxmlformats.org/officeDocument/2006/relationships/image" Target="media/image8.jpeg"/><Relationship Id="rId17" Type="http://schemas.openxmlformats.org/officeDocument/2006/relationships/image" Target="media/image13.jpeg"/><Relationship Id="rId33" Type="http://schemas.openxmlformats.org/officeDocument/2006/relationships/image" Target="media/image29.jpeg"/><Relationship Id="rId38" Type="http://schemas.openxmlformats.org/officeDocument/2006/relationships/image" Target="media/image34.jpeg"/><Relationship Id="rId59" Type="http://schemas.openxmlformats.org/officeDocument/2006/relationships/image" Target="media/image54.jpeg"/><Relationship Id="rId103" Type="http://schemas.openxmlformats.org/officeDocument/2006/relationships/hyperlink" Target="http://www.unitheque.com/" TargetMode="External"/><Relationship Id="rId108" Type="http://schemas.openxmlformats.org/officeDocument/2006/relationships/image" Target="media/image82.jpeg"/><Relationship Id="rId124" Type="http://schemas.openxmlformats.org/officeDocument/2006/relationships/image" Target="media/image98.jpeg"/><Relationship Id="rId129" Type="http://schemas.openxmlformats.org/officeDocument/2006/relationships/image" Target="media/image10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1.gif"/><Relationship Id="rId75" Type="http://schemas.openxmlformats.org/officeDocument/2006/relationships/hyperlink" Target="http://decitre.di-static.com/media/catalog/product/cache/1/image/9df78eab33525d08d6e5fb8d27136e95/9/7/8/2/1/0/0/5/9782100578825FS.gif" TargetMode="External"/><Relationship Id="rId83" Type="http://schemas.openxmlformats.org/officeDocument/2006/relationships/hyperlink" Target="http://decitre.di-static.com/media/catalog/product/cache/1/image/9df78eab33525d08d6e5fb8d27136e95/9/7/8/2/8/0/4/1/9782804172077FS.gif" TargetMode="External"/><Relationship Id="rId88" Type="http://schemas.openxmlformats.org/officeDocument/2006/relationships/image" Target="media/image70.gif"/><Relationship Id="rId91" Type="http://schemas.openxmlformats.org/officeDocument/2006/relationships/hyperlink" Target="http://decitre.di-static.com/media/catalog/product/cache/1/image/9df78eab33525d08d6e5fb8d27136e95/9/7/8/2/1/0/0/5/9782100552771FS.gif" TargetMode="External"/><Relationship Id="rId96" Type="http://schemas.openxmlformats.org/officeDocument/2006/relationships/image" Target="media/image74.gif"/><Relationship Id="rId111" Type="http://schemas.openxmlformats.org/officeDocument/2006/relationships/image" Target="media/image85.jpeg"/><Relationship Id="rId132" Type="http://schemas.openxmlformats.org/officeDocument/2006/relationships/image" Target="media/image106.jpeg"/><Relationship Id="rId140" Type="http://schemas.openxmlformats.org/officeDocument/2006/relationships/image" Target="media/image114.jpeg"/><Relationship Id="rId145" Type="http://schemas.openxmlformats.org/officeDocument/2006/relationships/image" Target="media/image117.jpeg"/><Relationship Id="rId153" Type="http://schemas.openxmlformats.org/officeDocument/2006/relationships/hyperlink" Target="http://www.abebooks.com/servlet/BookDetailsPL?bi=8817927705&amp;searchurl=kn=9782879113234&amp;amp;sts=t&amp;amp;x=32&amp;amp;y=11" TargetMode="External"/><Relationship Id="rId1" Type="http://schemas.openxmlformats.org/officeDocument/2006/relationships/customXml" Target="../customXml/item1.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4.jpeg"/><Relationship Id="rId57" Type="http://schemas.openxmlformats.org/officeDocument/2006/relationships/image" Target="media/image52.jpeg"/><Relationship Id="rId106" Type="http://schemas.openxmlformats.org/officeDocument/2006/relationships/image" Target="media/image80.jpeg"/><Relationship Id="rId114" Type="http://schemas.openxmlformats.org/officeDocument/2006/relationships/image" Target="media/image88.jpeg"/><Relationship Id="rId119" Type="http://schemas.openxmlformats.org/officeDocument/2006/relationships/image" Target="media/image93.jpeg"/><Relationship Id="rId127" Type="http://schemas.openxmlformats.org/officeDocument/2006/relationships/image" Target="media/image101.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hyperlink" Target="http://decitre.di-static.com/media/catalog/product/cache/1/image/9df78eab33525d08d6e5fb8d27136e95/9/7/8/2/1/0/0/5/9782100546732FS.gif" TargetMode="External"/><Relationship Id="rId73" Type="http://schemas.openxmlformats.org/officeDocument/2006/relationships/hyperlink" Target="http://decitre.di-static.com/media/catalog/product/cache/1/image/9df78eab33525d08d6e5fb8d27136e95/9/7/8/2/1/0/0/5/9782100570201FS.gif" TargetMode="External"/><Relationship Id="rId78" Type="http://schemas.openxmlformats.org/officeDocument/2006/relationships/image" Target="media/image65.gif"/><Relationship Id="rId81" Type="http://schemas.openxmlformats.org/officeDocument/2006/relationships/hyperlink" Target="http://decitre.di-static.com/media/catalog/product/cache/1/image/9df78eab33525d08d6e5fb8d27136e95/9/7/8/2/7/4/6/2/9782746232105FS.gif" TargetMode="External"/><Relationship Id="rId86" Type="http://schemas.openxmlformats.org/officeDocument/2006/relationships/image" Target="media/image69.gif"/><Relationship Id="rId94" Type="http://schemas.openxmlformats.org/officeDocument/2006/relationships/image" Target="media/image73.gif"/><Relationship Id="rId99" Type="http://schemas.openxmlformats.org/officeDocument/2006/relationships/hyperlink" Target="http://decitre.di-static.com/media/catalog/product/cache/1/image/9df78eab33525d08d6e5fb8d27136e95/9/7/8/2/7/4/6/2/9782746230026FS.gif" TargetMode="External"/><Relationship Id="rId101" Type="http://schemas.openxmlformats.org/officeDocument/2006/relationships/hyperlink" Target="http://decitre.di-static.com/media/catalog/product/cache/1/image/9df78eab33525d08d6e5fb8d27136e95/9/7/8/2/1/0/0/5/9782100562862FS.gif" TargetMode="External"/><Relationship Id="rId122" Type="http://schemas.openxmlformats.org/officeDocument/2006/relationships/image" Target="media/image96.jpeg"/><Relationship Id="rId130" Type="http://schemas.openxmlformats.org/officeDocument/2006/relationships/image" Target="media/image104.jpeg"/><Relationship Id="rId135" Type="http://schemas.openxmlformats.org/officeDocument/2006/relationships/image" Target="media/image109.jpeg"/><Relationship Id="rId143" Type="http://schemas.openxmlformats.org/officeDocument/2006/relationships/image" Target="media/image116.emf"/><Relationship Id="rId148" Type="http://schemas.openxmlformats.org/officeDocument/2006/relationships/package" Target="embeddings/Document_Microsoft_Office_Word3.docx"/><Relationship Id="rId151" Type="http://schemas.openxmlformats.org/officeDocument/2006/relationships/image" Target="media/image122.jpeg"/><Relationship Id="rId156" Type="http://schemas.openxmlformats.org/officeDocument/2006/relationships/image" Target="media/image126.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109" Type="http://schemas.openxmlformats.org/officeDocument/2006/relationships/image" Target="media/image83.jpeg"/><Relationship Id="rId34" Type="http://schemas.openxmlformats.org/officeDocument/2006/relationships/image" Target="media/image30.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64.gif"/><Relationship Id="rId97" Type="http://schemas.openxmlformats.org/officeDocument/2006/relationships/hyperlink" Target="http://decitre.di-static.com/media/catalog/product/cache/1/image/9df78eab33525d08d6e5fb8d27136e95/9/7/8/2/2/1/3/6/9782213668604FS.gif" TargetMode="External"/><Relationship Id="rId104" Type="http://schemas.openxmlformats.org/officeDocument/2006/relationships/image" Target="media/image78.jpeg"/><Relationship Id="rId120" Type="http://schemas.openxmlformats.org/officeDocument/2006/relationships/image" Target="media/image94.jpeg"/><Relationship Id="rId125" Type="http://schemas.openxmlformats.org/officeDocument/2006/relationships/image" Target="media/image99.jpeg"/><Relationship Id="rId141" Type="http://schemas.openxmlformats.org/officeDocument/2006/relationships/image" Target="media/image115.emf"/><Relationship Id="rId146" Type="http://schemas.openxmlformats.org/officeDocument/2006/relationships/image" Target="media/image118.jpeg"/><Relationship Id="rId7" Type="http://schemas.openxmlformats.org/officeDocument/2006/relationships/image" Target="media/image3.jpeg"/><Relationship Id="rId71" Type="http://schemas.openxmlformats.org/officeDocument/2006/relationships/hyperlink" Target="http://decitre.di-static.com/media/catalog/product/cache/1/image/9df78eab33525d08d6e5fb8d27136e95/9/7/8/2/7/4/3/0/9782743013776FS.gif" TargetMode="External"/><Relationship Id="rId92" Type="http://schemas.openxmlformats.org/officeDocument/2006/relationships/image" Target="media/image72.gif"/><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image" Target="media/image41.jpeg"/><Relationship Id="rId66" Type="http://schemas.openxmlformats.org/officeDocument/2006/relationships/image" Target="media/image59.gif"/><Relationship Id="rId87" Type="http://schemas.openxmlformats.org/officeDocument/2006/relationships/hyperlink" Target="http://decitre.di-static.com/media/catalog/product/cache/1/image/9df78eab33525d08d6e5fb8d27136e95/9/7/8/2/7/1/0/8/9782710809760FS.gif" TargetMode="External"/><Relationship Id="rId110" Type="http://schemas.openxmlformats.org/officeDocument/2006/relationships/image" Target="media/image84.jpeg"/><Relationship Id="rId115" Type="http://schemas.openxmlformats.org/officeDocument/2006/relationships/image" Target="media/image89.jpeg"/><Relationship Id="rId131" Type="http://schemas.openxmlformats.org/officeDocument/2006/relationships/image" Target="media/image105.jpeg"/><Relationship Id="rId136" Type="http://schemas.openxmlformats.org/officeDocument/2006/relationships/image" Target="media/image110.jpeg"/><Relationship Id="rId157" Type="http://schemas.openxmlformats.org/officeDocument/2006/relationships/fontTable" Target="fontTable.xml"/><Relationship Id="rId61" Type="http://schemas.openxmlformats.org/officeDocument/2006/relationships/image" Target="media/image56.jpeg"/><Relationship Id="rId82" Type="http://schemas.openxmlformats.org/officeDocument/2006/relationships/image" Target="media/image67.gif"/><Relationship Id="rId152" Type="http://schemas.openxmlformats.org/officeDocument/2006/relationships/image" Target="media/image123.jpeg"/><Relationship Id="rId19" Type="http://schemas.openxmlformats.org/officeDocument/2006/relationships/image" Target="media/image15.jpeg"/><Relationship Id="rId14" Type="http://schemas.openxmlformats.org/officeDocument/2006/relationships/image" Target="media/image10.jpeg"/><Relationship Id="rId30" Type="http://schemas.openxmlformats.org/officeDocument/2006/relationships/image" Target="media/image26.jpeg"/><Relationship Id="rId35" Type="http://schemas.openxmlformats.org/officeDocument/2006/relationships/image" Target="media/image31.jpeg"/><Relationship Id="rId56" Type="http://schemas.openxmlformats.org/officeDocument/2006/relationships/image" Target="media/image51.jpeg"/><Relationship Id="rId77" Type="http://schemas.openxmlformats.org/officeDocument/2006/relationships/hyperlink" Target="http://decitre.di-static.com/media/catalog/product/cache/1/image/9df78eab33525d08d6e5fb8d27136e95/9/7/8/2/7/4/3/0/9782743014551FS.gif" TargetMode="External"/><Relationship Id="rId100" Type="http://schemas.openxmlformats.org/officeDocument/2006/relationships/image" Target="media/image76.gif"/><Relationship Id="rId105" Type="http://schemas.openxmlformats.org/officeDocument/2006/relationships/image" Target="media/image79.jpeg"/><Relationship Id="rId126" Type="http://schemas.openxmlformats.org/officeDocument/2006/relationships/image" Target="media/image100.jpeg"/><Relationship Id="rId147" Type="http://schemas.openxmlformats.org/officeDocument/2006/relationships/image" Target="media/image119.emf"/><Relationship Id="rId8" Type="http://schemas.openxmlformats.org/officeDocument/2006/relationships/image" Target="media/image4.jpeg"/><Relationship Id="rId51" Type="http://schemas.openxmlformats.org/officeDocument/2006/relationships/image" Target="media/image46.jpeg"/><Relationship Id="rId72" Type="http://schemas.openxmlformats.org/officeDocument/2006/relationships/image" Target="media/image62.gif"/><Relationship Id="rId93" Type="http://schemas.openxmlformats.org/officeDocument/2006/relationships/hyperlink" Target="http://decitre.di-static.com/media/catalog/product/cache/1/image/9df78eab33525d08d6e5fb8d27136e95/9/7/8/2/1/0/0/5/9782100529919FS.gif" TargetMode="External"/><Relationship Id="rId98" Type="http://schemas.openxmlformats.org/officeDocument/2006/relationships/image" Target="media/image75.gif"/><Relationship Id="rId121" Type="http://schemas.openxmlformats.org/officeDocument/2006/relationships/image" Target="media/image95.jpeg"/><Relationship Id="rId142" Type="http://schemas.openxmlformats.org/officeDocument/2006/relationships/package" Target="embeddings/Document_Microsoft_Office_Word1.docx"/><Relationship Id="rId3" Type="http://schemas.openxmlformats.org/officeDocument/2006/relationships/settings" Target="settings.xml"/><Relationship Id="rId25" Type="http://schemas.openxmlformats.org/officeDocument/2006/relationships/image" Target="media/image21.jpeg"/><Relationship Id="rId46" Type="http://schemas.openxmlformats.org/officeDocument/2006/relationships/image" Target="media/image42.jpeg"/><Relationship Id="rId67" Type="http://schemas.openxmlformats.org/officeDocument/2006/relationships/hyperlink" Target="http://decitre.di-static.com/media/catalog/product/cache/1/image/9df78eab33525d08d6e5fb8d27136e95/9/7/8/2/1/0/0/5/9782100520237FS.gif" TargetMode="External"/><Relationship Id="rId116" Type="http://schemas.openxmlformats.org/officeDocument/2006/relationships/image" Target="media/image90.jpeg"/><Relationship Id="rId137" Type="http://schemas.openxmlformats.org/officeDocument/2006/relationships/image" Target="media/image111.jpeg"/><Relationship Id="rId158"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D0F66B-7888-46A7-B560-AFE265181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127</Pages>
  <Words>12220</Words>
  <Characters>67215</Characters>
  <Application>Microsoft Office Word</Application>
  <DocSecurity>0</DocSecurity>
  <Lines>560</Lines>
  <Paragraphs>158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79277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31</cp:revision>
  <cp:lastPrinted>2014-02-18T07:35:00Z</cp:lastPrinted>
  <dcterms:created xsi:type="dcterms:W3CDTF">2014-02-10T09:04:00Z</dcterms:created>
  <dcterms:modified xsi:type="dcterms:W3CDTF">2014-02-18T07:44:00Z</dcterms:modified>
</cp:coreProperties>
</file>